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p>
    <w:p>
      <w:pPr>
        <w:spacing w:line="1000" w:lineRule="exact"/>
        <w:jc w:val="center"/>
        <w:rPr>
          <w:rFonts w:hint="eastAsia" w:ascii="仿宋" w:hAnsi="仿宋" w:eastAsia="仿宋"/>
          <w:b/>
          <w:sz w:val="72"/>
          <w:szCs w:val="72"/>
          <w:lang w:val="en-US" w:eastAsia="zh-CN"/>
        </w:rPr>
      </w:pPr>
      <w:bookmarkStart w:id="0" w:name="_Hlk38472698"/>
      <w:r>
        <w:rPr>
          <w:rFonts w:hint="eastAsia" w:ascii="仿宋" w:hAnsi="仿宋" w:eastAsia="仿宋"/>
          <w:b/>
          <w:sz w:val="72"/>
          <w:szCs w:val="72"/>
          <w:lang w:val="en-US" w:eastAsia="zh-CN"/>
        </w:rPr>
        <w:t>广州松田职业</w:t>
      </w:r>
      <w:r>
        <w:rPr>
          <w:rFonts w:hint="eastAsia" w:ascii="仿宋" w:hAnsi="仿宋" w:eastAsia="仿宋"/>
          <w:b/>
          <w:sz w:val="72"/>
          <w:szCs w:val="72"/>
        </w:rPr>
        <w:t>学</w:t>
      </w:r>
      <w:r>
        <w:rPr>
          <w:rFonts w:hint="eastAsia" w:ascii="仿宋" w:hAnsi="仿宋" w:eastAsia="仿宋"/>
          <w:b/>
          <w:sz w:val="72"/>
          <w:szCs w:val="72"/>
          <w:lang w:val="en-US" w:eastAsia="zh-CN"/>
        </w:rPr>
        <w:t>院</w:t>
      </w:r>
    </w:p>
    <w:p>
      <w:pPr>
        <w:spacing w:line="1000" w:lineRule="exact"/>
        <w:jc w:val="center"/>
        <w:rPr>
          <w:rFonts w:ascii="仿宋" w:hAnsi="仿宋" w:eastAsia="仿宋"/>
          <w:b/>
          <w:sz w:val="44"/>
          <w:szCs w:val="44"/>
        </w:rPr>
      </w:pPr>
      <w:r>
        <w:rPr>
          <w:rFonts w:hint="eastAsia" w:ascii="仿宋" w:hAnsi="仿宋" w:eastAsia="仿宋"/>
          <w:b/>
          <w:sz w:val="44"/>
          <w:szCs w:val="44"/>
        </w:rPr>
        <w:t>关于</w:t>
      </w:r>
      <w:r>
        <w:rPr>
          <w:rFonts w:hint="eastAsia" w:ascii="仿宋" w:hAnsi="仿宋" w:eastAsia="仿宋"/>
          <w:b/>
          <w:sz w:val="44"/>
          <w:szCs w:val="44"/>
          <w:lang w:val="en-US" w:eastAsia="zh-CN"/>
        </w:rPr>
        <w:t>2022年校园宣传片</w:t>
      </w:r>
      <w:r>
        <w:rPr>
          <w:rFonts w:hint="eastAsia" w:ascii="仿宋" w:hAnsi="仿宋" w:eastAsia="仿宋"/>
          <w:b/>
          <w:sz w:val="44"/>
          <w:szCs w:val="44"/>
        </w:rPr>
        <w:t>项目</w:t>
      </w:r>
    </w:p>
    <w:bookmarkEnd w:id="0"/>
    <w:p>
      <w:pPr>
        <w:spacing w:line="1000" w:lineRule="exact"/>
        <w:jc w:val="center"/>
        <w:rPr>
          <w:rFonts w:ascii="仿宋" w:hAnsi="仿宋" w:eastAsia="仿宋"/>
          <w:b/>
          <w:sz w:val="72"/>
          <w:szCs w:val="72"/>
        </w:rPr>
      </w:pPr>
      <w:r>
        <w:rPr>
          <w:rFonts w:hint="eastAsia" w:ascii="仿宋" w:hAnsi="仿宋" w:eastAsia="仿宋"/>
          <w:b/>
          <w:sz w:val="72"/>
          <w:szCs w:val="72"/>
        </w:rPr>
        <w:t>公</w:t>
      </w:r>
    </w:p>
    <w:p>
      <w:pPr>
        <w:spacing w:line="1000" w:lineRule="exact"/>
        <w:jc w:val="center"/>
        <w:rPr>
          <w:rFonts w:ascii="仿宋" w:hAnsi="仿宋" w:eastAsia="仿宋"/>
          <w:b/>
          <w:sz w:val="72"/>
          <w:szCs w:val="72"/>
        </w:rPr>
      </w:pPr>
      <w:r>
        <w:rPr>
          <w:rFonts w:hint="eastAsia" w:ascii="仿宋" w:hAnsi="仿宋" w:eastAsia="仿宋"/>
          <w:b/>
          <w:sz w:val="72"/>
          <w:szCs w:val="72"/>
        </w:rPr>
        <w:t>开</w:t>
      </w:r>
    </w:p>
    <w:p>
      <w:pPr>
        <w:spacing w:line="1000" w:lineRule="exact"/>
        <w:jc w:val="center"/>
        <w:rPr>
          <w:rFonts w:ascii="仿宋" w:hAnsi="仿宋" w:eastAsia="仿宋"/>
          <w:b/>
          <w:sz w:val="72"/>
          <w:szCs w:val="72"/>
        </w:rPr>
      </w:pPr>
      <w:r>
        <w:rPr>
          <w:rFonts w:hint="eastAsia" w:ascii="仿宋" w:hAnsi="仿宋" w:eastAsia="仿宋"/>
          <w:b/>
          <w:sz w:val="72"/>
          <w:szCs w:val="72"/>
        </w:rPr>
        <w:t>询</w:t>
      </w:r>
    </w:p>
    <w:p>
      <w:pPr>
        <w:spacing w:line="1000" w:lineRule="exact"/>
        <w:jc w:val="center"/>
        <w:rPr>
          <w:rFonts w:ascii="仿宋" w:hAnsi="仿宋" w:eastAsia="仿宋"/>
          <w:b/>
          <w:sz w:val="72"/>
          <w:szCs w:val="72"/>
        </w:rPr>
      </w:pPr>
      <w:r>
        <w:rPr>
          <w:rFonts w:hint="eastAsia" w:ascii="仿宋" w:hAnsi="仿宋" w:eastAsia="仿宋"/>
          <w:b/>
          <w:sz w:val="72"/>
          <w:szCs w:val="72"/>
        </w:rPr>
        <w:t>价</w:t>
      </w:r>
    </w:p>
    <w:p>
      <w:pPr>
        <w:spacing w:line="1000" w:lineRule="exact"/>
        <w:jc w:val="center"/>
        <w:rPr>
          <w:rFonts w:ascii="仿宋" w:hAnsi="仿宋" w:eastAsia="仿宋"/>
          <w:b/>
          <w:sz w:val="72"/>
          <w:szCs w:val="72"/>
        </w:rPr>
      </w:pPr>
      <w:r>
        <w:rPr>
          <w:rFonts w:hint="eastAsia" w:ascii="仿宋" w:hAnsi="仿宋" w:eastAsia="仿宋"/>
          <w:b/>
          <w:sz w:val="72"/>
          <w:szCs w:val="72"/>
        </w:rPr>
        <w:t>邀</w:t>
      </w:r>
    </w:p>
    <w:p>
      <w:pPr>
        <w:spacing w:line="1000" w:lineRule="exact"/>
        <w:jc w:val="center"/>
        <w:rPr>
          <w:rFonts w:ascii="仿宋" w:hAnsi="仿宋" w:eastAsia="仿宋"/>
          <w:b/>
          <w:sz w:val="72"/>
          <w:szCs w:val="72"/>
        </w:rPr>
      </w:pPr>
      <w:r>
        <w:rPr>
          <w:rFonts w:hint="eastAsia" w:ascii="仿宋" w:hAnsi="仿宋" w:eastAsia="仿宋"/>
          <w:b/>
          <w:sz w:val="72"/>
          <w:szCs w:val="72"/>
        </w:rPr>
        <w:t>请</w:t>
      </w:r>
    </w:p>
    <w:p>
      <w:pPr>
        <w:spacing w:line="1000" w:lineRule="exact"/>
        <w:jc w:val="center"/>
        <w:rPr>
          <w:rFonts w:ascii="仿宋" w:hAnsi="仿宋" w:eastAsia="仿宋"/>
          <w:b/>
          <w:sz w:val="72"/>
          <w:szCs w:val="72"/>
        </w:rPr>
      </w:pPr>
      <w:r>
        <w:rPr>
          <w:rFonts w:hint="eastAsia" w:ascii="仿宋" w:hAnsi="仿宋" w:eastAsia="仿宋"/>
          <w:b/>
          <w:sz w:val="72"/>
          <w:szCs w:val="72"/>
        </w:rPr>
        <w:t>函</w:t>
      </w:r>
    </w:p>
    <w:p>
      <w:pPr>
        <w:spacing w:line="500" w:lineRule="exact"/>
        <w:ind w:firstLine="2331" w:firstLineChars="645"/>
        <w:rPr>
          <w:rFonts w:hint="default" w:ascii="仿宋" w:hAnsi="仿宋" w:eastAsia="仿宋"/>
          <w:b/>
          <w:color w:val="FF0000"/>
          <w:sz w:val="36"/>
          <w:szCs w:val="36"/>
          <w:lang w:val="en-US" w:eastAsia="zh-CN"/>
        </w:rPr>
      </w:pPr>
      <w:r>
        <w:rPr>
          <w:rFonts w:hint="eastAsia" w:ascii="仿宋" w:hAnsi="仿宋" w:eastAsia="仿宋"/>
          <w:b/>
          <w:sz w:val="36"/>
          <w:szCs w:val="36"/>
        </w:rPr>
        <w:t>项目编号：</w:t>
      </w:r>
      <w:r>
        <w:rPr>
          <w:rFonts w:hint="eastAsia" w:ascii="仿宋" w:hAnsi="仿宋" w:eastAsia="仿宋"/>
          <w:b/>
          <w:color w:val="FF0000"/>
          <w:sz w:val="36"/>
          <w:szCs w:val="36"/>
          <w:lang w:val="en-US" w:eastAsia="zh-CN"/>
        </w:rPr>
        <w:t>B-XJ2021-18</w:t>
      </w:r>
    </w:p>
    <w:p>
      <w:pPr>
        <w:spacing w:line="500" w:lineRule="exact"/>
        <w:ind w:firstLine="2331" w:firstLineChars="645"/>
        <w:rPr>
          <w:rFonts w:hint="eastAsia" w:ascii="仿宋" w:hAnsi="仿宋" w:eastAsia="仿宋"/>
          <w:sz w:val="28"/>
          <w:szCs w:val="28"/>
          <w:u w:val="none"/>
          <w:lang w:val="en-US" w:eastAsia="zh-CN"/>
        </w:rPr>
      </w:pPr>
      <w:bookmarkStart w:id="1" w:name="_Toc160880485"/>
      <w:bookmarkStart w:id="2" w:name="_Toc169332792"/>
      <w:bookmarkStart w:id="3" w:name="_Toc160880118"/>
      <w:r>
        <w:rPr>
          <w:rFonts w:hint="eastAsia" w:ascii="仿宋" w:hAnsi="仿宋" w:eastAsia="仿宋"/>
          <w:b/>
          <w:sz w:val="36"/>
          <w:szCs w:val="36"/>
        </w:rPr>
        <w:t>项目名称</w:t>
      </w:r>
      <w:bookmarkEnd w:id="1"/>
      <w:bookmarkEnd w:id="2"/>
      <w:bookmarkEnd w:id="3"/>
      <w:r>
        <w:rPr>
          <w:rFonts w:hint="eastAsia" w:ascii="仿宋" w:hAnsi="仿宋" w:eastAsia="仿宋"/>
          <w:b/>
          <w:sz w:val="36"/>
          <w:szCs w:val="36"/>
        </w:rPr>
        <w:t>：</w:t>
      </w:r>
      <w:bookmarkStart w:id="4" w:name="_Toc211937196"/>
      <w:bookmarkStart w:id="5" w:name="_Toc267059519"/>
      <w:bookmarkStart w:id="6" w:name="_Toc169332794"/>
      <w:bookmarkStart w:id="7" w:name="_Toc267059161"/>
      <w:bookmarkStart w:id="8" w:name="_Toc212454753"/>
      <w:bookmarkStart w:id="9" w:name="_Toc258401210"/>
      <w:bookmarkStart w:id="10" w:name="_Toc227058483"/>
      <w:bookmarkStart w:id="11" w:name="_Toc235437942"/>
      <w:bookmarkStart w:id="12" w:name="_Toc267059010"/>
      <w:bookmarkStart w:id="13" w:name="_Toc169332904"/>
      <w:bookmarkStart w:id="14" w:name="_Toc212526081"/>
      <w:bookmarkStart w:id="15" w:name="_Toc267060022"/>
      <w:bookmarkStart w:id="16" w:name="_Toc212456146"/>
      <w:bookmarkStart w:id="17" w:name="_Toc259520819"/>
      <w:bookmarkStart w:id="18" w:name="_Toc253066567"/>
      <w:bookmarkStart w:id="19" w:name="_Toc223146565"/>
      <w:bookmarkStart w:id="20" w:name="_Toc217891359"/>
      <w:bookmarkStart w:id="21" w:name="_Toc266870861"/>
      <w:bookmarkStart w:id="22" w:name="_Toc207014580"/>
      <w:bookmarkStart w:id="23" w:name="_Toc236021402"/>
      <w:bookmarkStart w:id="24" w:name="_Toc259692693"/>
      <w:bookmarkStart w:id="25" w:name="_Toc212530253"/>
      <w:bookmarkStart w:id="26" w:name="_Toc267059899"/>
      <w:bookmarkStart w:id="27" w:name="_Toc249325665"/>
      <w:bookmarkStart w:id="28" w:name="_Toc267060407"/>
      <w:bookmarkStart w:id="29" w:name="_Toc170798743"/>
      <w:bookmarkStart w:id="30" w:name="_Toc235438227"/>
      <w:bookmarkStart w:id="31" w:name="_Toc251586187"/>
      <w:bookmarkStart w:id="32" w:name="_Toc219800200"/>
      <w:bookmarkStart w:id="33" w:name="_Toc225669277"/>
      <w:bookmarkStart w:id="34" w:name="_Toc267060162"/>
      <w:bookmarkStart w:id="35" w:name="_Toc267059786"/>
      <w:bookmarkStart w:id="36" w:name="_Toc177985424"/>
      <w:bookmarkStart w:id="37" w:name="_Toc254790852"/>
      <w:bookmarkStart w:id="38" w:name="_Toc255974963"/>
      <w:bookmarkStart w:id="39" w:name="_Toc267059633"/>
      <w:bookmarkStart w:id="40" w:name="_Toc273178686"/>
      <w:bookmarkStart w:id="41" w:name="_Toc251613780"/>
      <w:bookmarkStart w:id="42" w:name="_Toc160880487"/>
      <w:bookmarkStart w:id="43" w:name="_Toc266868924"/>
      <w:bookmarkStart w:id="44" w:name="_Toc216241307"/>
      <w:bookmarkStart w:id="45" w:name="_Toc259692600"/>
      <w:bookmarkStart w:id="46" w:name="_Toc266868624"/>
      <w:bookmarkStart w:id="47" w:name="_Toc266870386"/>
      <w:bookmarkStart w:id="48" w:name="_Toc235438297"/>
      <w:r>
        <w:rPr>
          <w:rFonts w:hint="eastAsia" w:ascii="仿宋" w:hAnsi="仿宋" w:eastAsia="仿宋"/>
          <w:sz w:val="28"/>
          <w:szCs w:val="28"/>
          <w:u w:val="none"/>
          <w:lang w:val="en-US" w:eastAsia="zh-CN"/>
        </w:rPr>
        <w:t>校园宣传片项目</w:t>
      </w:r>
    </w:p>
    <w:p>
      <w:pPr>
        <w:spacing w:line="500" w:lineRule="exact"/>
        <w:ind w:firstLine="1806" w:firstLineChars="645"/>
        <w:rPr>
          <w:rFonts w:hint="eastAsia" w:ascii="仿宋" w:hAnsi="仿宋" w:eastAsia="仿宋"/>
          <w:sz w:val="28"/>
          <w:szCs w:val="28"/>
          <w:u w:val="none"/>
          <w:lang w:val="en-US" w:eastAsia="zh-CN"/>
        </w:rPr>
      </w:pPr>
    </w:p>
    <w:p>
      <w:pPr>
        <w:spacing w:line="500" w:lineRule="exact"/>
        <w:ind w:firstLine="1806" w:firstLineChars="645"/>
        <w:rPr>
          <w:rFonts w:hint="eastAsia" w:ascii="仿宋" w:hAnsi="仿宋" w:eastAsia="仿宋"/>
          <w:sz w:val="28"/>
          <w:szCs w:val="28"/>
          <w:u w:val="none"/>
          <w:lang w:val="en-US" w:eastAsia="zh-CN"/>
        </w:rPr>
      </w:pPr>
    </w:p>
    <w:p>
      <w:pPr>
        <w:pStyle w:val="51"/>
        <w:spacing w:line="360" w:lineRule="auto"/>
        <w:jc w:val="center"/>
        <w:outlineLvl w:val="0"/>
        <w:rPr>
          <w:rFonts w:ascii="仿宋" w:hAnsi="仿宋" w:eastAsia="仿宋"/>
          <w:b/>
          <w:color w:val="auto"/>
          <w:sz w:val="44"/>
          <w:szCs w:val="44"/>
        </w:rPr>
      </w:pPr>
      <w:r>
        <w:rPr>
          <w:rFonts w:hint="eastAsia" w:ascii="仿宋" w:hAnsi="仿宋" w:eastAsia="仿宋"/>
          <w:b/>
          <w:color w:val="auto"/>
          <w:sz w:val="44"/>
          <w:szCs w:val="44"/>
        </w:rPr>
        <w:t>一、询价邀请</w:t>
      </w: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r>
        <w:rPr>
          <w:rFonts w:hint="eastAsia" w:ascii="仿宋" w:hAnsi="仿宋" w:eastAsia="仿宋"/>
          <w:b/>
          <w:color w:val="auto"/>
          <w:sz w:val="44"/>
          <w:szCs w:val="44"/>
        </w:rPr>
        <w:t>函</w:t>
      </w:r>
    </w:p>
    <w:p>
      <w:pPr>
        <w:keepNext w:val="0"/>
        <w:keepLines w:val="0"/>
        <w:pageBreakBefore w:val="0"/>
        <w:kinsoku/>
        <w:wordWrap/>
        <w:overflowPunct/>
        <w:topLinePunct w:val="0"/>
        <w:autoSpaceDE/>
        <w:autoSpaceDN/>
        <w:bidi w:val="0"/>
        <w:adjustRightInd/>
        <w:snapToGrid/>
        <w:spacing w:after="0" w:line="440" w:lineRule="exact"/>
        <w:ind w:firstLine="560" w:firstLineChars="200"/>
        <w:textAlignment w:val="auto"/>
        <w:rPr>
          <w:rFonts w:ascii="仿宋" w:hAnsi="仿宋" w:eastAsia="仿宋"/>
          <w:color w:val="000000"/>
          <w:sz w:val="28"/>
          <w:szCs w:val="28"/>
        </w:rPr>
      </w:pPr>
      <w:bookmarkStart w:id="49" w:name="_Hlk10840310"/>
      <w:r>
        <w:rPr>
          <w:rFonts w:hint="eastAsia" w:ascii="仿宋" w:hAnsi="仿宋" w:eastAsia="仿宋" w:cs="仿宋"/>
          <w:color w:val="auto"/>
          <w:sz w:val="28"/>
          <w:szCs w:val="28"/>
        </w:rPr>
        <w:t>广州松田职业学院是一所经</w:t>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HYPERLINK "https://baike.baidu.com/item/%E5%B9%BF%E4%B8%9C%E7%9C%81%E4%BA%BA%E6%B0%91%E6%94%BF%E5%BA%9C/10587684" \t "https://baike.baidu.com/item/%E5%B9%BF%E5%B7%9E%E6%9D%BE%E7%94%B0%E8%81%8C%E4%B8%9A%E5%AD%A6%E9%99%A2/_blank"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广东省人民政府</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rPr>
        <w:t>批准、</w:t>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HYPERLINK "https://baike.baidu.com/item/%E6%95%99%E8%82%B2%E9%83%A8/239078" \t "https://baike.baidu.com/item/%E5%B9%BF%E5%B7%9E%E6%9D%BE%E7%94%B0%E8%81%8C%E4%B8%9A%E5%AD%A6%E9%99%A2/_blank"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教育部</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rPr>
        <w:t>备案的全日制普通高等职业学院，是中国教育集团（港股代码：00839）旗下的高校。根据需要，对</w:t>
      </w:r>
      <w:r>
        <w:rPr>
          <w:rFonts w:hint="eastAsia" w:ascii="仿宋" w:hAnsi="仿宋" w:eastAsia="仿宋" w:cs="仿宋"/>
          <w:color w:val="auto"/>
          <w:sz w:val="28"/>
          <w:szCs w:val="28"/>
          <w:lang w:val="en-US" w:eastAsia="zh-CN"/>
        </w:rPr>
        <w:t>本次项目</w:t>
      </w:r>
      <w:r>
        <w:rPr>
          <w:rFonts w:hint="eastAsia" w:ascii="仿宋" w:hAnsi="仿宋" w:eastAsia="仿宋" w:cs="仿宋"/>
          <w:color w:val="auto"/>
          <w:sz w:val="28"/>
          <w:szCs w:val="28"/>
        </w:rPr>
        <w:t>进行公开询价，欢迎国内合格参与人参与。</w:t>
      </w:r>
    </w:p>
    <w:p>
      <w:pPr>
        <w:spacing w:after="0" w:line="500" w:lineRule="exact"/>
        <w:ind w:firstLine="425" w:firstLineChars="152"/>
        <w:jc w:val="left"/>
        <w:rPr>
          <w:rFonts w:ascii="仿宋" w:hAnsi="仿宋" w:eastAsia="仿宋"/>
          <w:color w:val="000000"/>
          <w:sz w:val="28"/>
          <w:szCs w:val="28"/>
        </w:rPr>
      </w:pPr>
      <w:r>
        <w:rPr>
          <w:rFonts w:hint="eastAsia" w:ascii="仿宋" w:hAnsi="仿宋" w:eastAsia="仿宋"/>
          <w:color w:val="000000"/>
          <w:sz w:val="28"/>
          <w:szCs w:val="28"/>
        </w:rPr>
        <w:t>一、项目说明</w:t>
      </w:r>
    </w:p>
    <w:p>
      <w:pPr>
        <w:widowControl w:val="0"/>
        <w:numPr>
          <w:ilvl w:val="1"/>
          <w:numId w:val="1"/>
        </w:numPr>
        <w:spacing w:after="0" w:line="500" w:lineRule="exact"/>
        <w:rPr>
          <w:rFonts w:ascii="仿宋" w:hAnsi="仿宋" w:eastAsia="仿宋"/>
          <w:sz w:val="28"/>
          <w:szCs w:val="28"/>
        </w:rPr>
      </w:pPr>
      <w:r>
        <w:rPr>
          <w:rFonts w:hint="eastAsia" w:ascii="仿宋" w:hAnsi="仿宋" w:eastAsia="仿宋"/>
          <w:sz w:val="28"/>
          <w:szCs w:val="28"/>
        </w:rPr>
        <w:t>项目编号：</w:t>
      </w:r>
      <w:r>
        <w:rPr>
          <w:rFonts w:hint="eastAsia" w:ascii="仿宋" w:hAnsi="仿宋" w:eastAsia="仿宋"/>
          <w:color w:val="FF0000"/>
          <w:sz w:val="28"/>
          <w:szCs w:val="28"/>
          <w:lang w:val="en-US" w:eastAsia="zh-CN"/>
        </w:rPr>
        <w:t>B-XJ2021-18</w:t>
      </w:r>
    </w:p>
    <w:p>
      <w:pPr>
        <w:widowControl w:val="0"/>
        <w:numPr>
          <w:ilvl w:val="1"/>
          <w:numId w:val="1"/>
        </w:numPr>
        <w:spacing w:after="0" w:line="500" w:lineRule="exact"/>
        <w:rPr>
          <w:rFonts w:ascii="仿宋" w:hAnsi="仿宋" w:eastAsia="仿宋"/>
          <w:sz w:val="28"/>
          <w:szCs w:val="28"/>
        </w:rPr>
      </w:pPr>
      <w:r>
        <w:rPr>
          <w:rFonts w:hint="eastAsia" w:ascii="仿宋" w:hAnsi="仿宋" w:eastAsia="仿宋"/>
          <w:sz w:val="28"/>
          <w:szCs w:val="28"/>
        </w:rPr>
        <w:t>项目名称：</w:t>
      </w:r>
      <w:r>
        <w:rPr>
          <w:rFonts w:hint="eastAsia" w:ascii="仿宋" w:hAnsi="仿宋" w:eastAsia="仿宋"/>
          <w:sz w:val="28"/>
          <w:szCs w:val="28"/>
          <w:lang w:val="en-US" w:eastAsia="zh-CN"/>
        </w:rPr>
        <w:t>校园宣传片</w:t>
      </w:r>
      <w:r>
        <w:rPr>
          <w:rFonts w:hint="eastAsia" w:ascii="仿宋" w:hAnsi="仿宋" w:eastAsia="仿宋"/>
          <w:sz w:val="28"/>
          <w:szCs w:val="28"/>
          <w:u w:val="none"/>
          <w:lang w:val="en-US" w:eastAsia="zh-CN"/>
        </w:rPr>
        <w:t>项目</w:t>
      </w:r>
    </w:p>
    <w:p>
      <w:pPr>
        <w:widowControl w:val="0"/>
        <w:numPr>
          <w:ilvl w:val="1"/>
          <w:numId w:val="1"/>
        </w:numPr>
        <w:spacing w:after="0" w:line="500" w:lineRule="exact"/>
        <w:rPr>
          <w:rFonts w:ascii="仿宋" w:hAnsi="仿宋" w:eastAsia="仿宋"/>
          <w:sz w:val="28"/>
          <w:szCs w:val="28"/>
        </w:rPr>
      </w:pPr>
      <w:r>
        <w:rPr>
          <w:rFonts w:hint="eastAsia" w:ascii="仿宋" w:hAnsi="仿宋" w:eastAsia="仿宋"/>
          <w:sz w:val="28"/>
          <w:szCs w:val="28"/>
        </w:rPr>
        <w:t>数量及主要技术要求:详见</w:t>
      </w:r>
      <w:r>
        <w:rPr>
          <w:rFonts w:hint="eastAsia" w:ascii="仿宋" w:hAnsi="仿宋" w:eastAsia="仿宋"/>
          <w:color w:val="FF0000"/>
          <w:sz w:val="28"/>
          <w:szCs w:val="28"/>
        </w:rPr>
        <w:t>《公开询价货物一览表》。</w:t>
      </w:r>
    </w:p>
    <w:p>
      <w:pPr>
        <w:spacing w:after="0" w:line="500" w:lineRule="exact"/>
        <w:ind w:left="1410" w:leftChars="322" w:hanging="702" w:hangingChars="251"/>
        <w:jc w:val="left"/>
        <w:rPr>
          <w:rFonts w:ascii="仿宋" w:hAnsi="仿宋" w:eastAsia="仿宋"/>
          <w:color w:val="FF0000"/>
          <w:sz w:val="28"/>
          <w:szCs w:val="28"/>
        </w:rPr>
      </w:pPr>
      <w:r>
        <w:rPr>
          <w:rFonts w:hint="eastAsia" w:ascii="仿宋" w:hAnsi="仿宋" w:eastAsia="仿宋"/>
          <w:color w:val="FF0000"/>
          <w:sz w:val="28"/>
          <w:szCs w:val="28"/>
        </w:rPr>
        <w:t>（1）参与人应具有独立法人资格。</w:t>
      </w:r>
    </w:p>
    <w:p>
      <w:pPr>
        <w:spacing w:after="0" w:line="500" w:lineRule="exact"/>
        <w:ind w:left="1410" w:leftChars="322" w:hanging="702" w:hangingChars="251"/>
        <w:jc w:val="left"/>
        <w:rPr>
          <w:rFonts w:ascii="仿宋" w:hAnsi="仿宋" w:eastAsia="仿宋"/>
          <w:color w:val="FF0000"/>
          <w:sz w:val="28"/>
          <w:szCs w:val="28"/>
        </w:rPr>
      </w:pPr>
      <w:r>
        <w:rPr>
          <w:rFonts w:hint="eastAsia" w:ascii="仿宋" w:hAnsi="仿宋" w:eastAsia="仿宋"/>
          <w:color w:val="FF0000"/>
          <w:sz w:val="28"/>
          <w:szCs w:val="28"/>
        </w:rPr>
        <w:t>（2）参与人应具</w:t>
      </w:r>
      <w:r>
        <w:rPr>
          <w:rFonts w:ascii="仿宋" w:hAnsi="仿宋" w:eastAsia="仿宋"/>
          <w:color w:val="FF0000"/>
          <w:sz w:val="28"/>
          <w:szCs w:val="28"/>
        </w:rPr>
        <w:t>有</w:t>
      </w:r>
      <w:r>
        <w:rPr>
          <w:rFonts w:hint="eastAsia" w:ascii="仿宋" w:hAnsi="仿宋" w:eastAsia="仿宋"/>
          <w:color w:val="FF0000"/>
          <w:sz w:val="28"/>
          <w:szCs w:val="28"/>
          <w:lang w:val="en-US" w:eastAsia="zh-CN"/>
        </w:rPr>
        <w:t>拍摄宣传片</w:t>
      </w:r>
      <w:r>
        <w:rPr>
          <w:rFonts w:ascii="仿宋" w:hAnsi="仿宋" w:eastAsia="仿宋"/>
          <w:color w:val="FF0000"/>
          <w:sz w:val="28"/>
          <w:szCs w:val="28"/>
        </w:rPr>
        <w:t>的</w:t>
      </w:r>
      <w:r>
        <w:rPr>
          <w:rFonts w:hint="eastAsia" w:ascii="仿宋" w:hAnsi="仿宋" w:eastAsia="仿宋"/>
          <w:color w:val="FF0000"/>
          <w:sz w:val="28"/>
          <w:szCs w:val="28"/>
          <w:lang w:val="en-US" w:eastAsia="zh-CN"/>
        </w:rPr>
        <w:t>专业</w:t>
      </w:r>
      <w:r>
        <w:rPr>
          <w:rFonts w:ascii="仿宋" w:hAnsi="仿宋" w:eastAsia="仿宋"/>
          <w:color w:val="FF0000"/>
          <w:sz w:val="28"/>
          <w:szCs w:val="28"/>
        </w:rPr>
        <w:t>资格</w:t>
      </w:r>
      <w:r>
        <w:rPr>
          <w:rFonts w:hint="eastAsia" w:ascii="仿宋" w:hAnsi="仿宋" w:eastAsia="仿宋"/>
          <w:color w:val="FF0000"/>
          <w:sz w:val="28"/>
          <w:szCs w:val="28"/>
        </w:rPr>
        <w:t>及</w:t>
      </w:r>
      <w:r>
        <w:rPr>
          <w:rFonts w:ascii="仿宋" w:hAnsi="仿宋" w:eastAsia="仿宋"/>
          <w:color w:val="FF0000"/>
          <w:sz w:val="28"/>
          <w:szCs w:val="28"/>
        </w:rPr>
        <w:t>能力</w:t>
      </w:r>
      <w:r>
        <w:rPr>
          <w:rFonts w:hint="eastAsia" w:ascii="仿宋" w:hAnsi="仿宋" w:eastAsia="仿宋"/>
          <w:color w:val="FF0000"/>
          <w:sz w:val="28"/>
          <w:szCs w:val="28"/>
        </w:rPr>
        <w:t>。在</w:t>
      </w:r>
      <w:r>
        <w:rPr>
          <w:rFonts w:hint="eastAsia" w:ascii="仿宋" w:hAnsi="仿宋" w:eastAsia="仿宋"/>
          <w:color w:val="FF0000"/>
          <w:sz w:val="28"/>
          <w:szCs w:val="28"/>
          <w:lang w:val="en-US" w:eastAsia="zh-CN"/>
        </w:rPr>
        <w:t>广州</w:t>
      </w:r>
      <w:r>
        <w:rPr>
          <w:rFonts w:hint="eastAsia" w:ascii="仿宋" w:hAnsi="仿宋" w:eastAsia="仿宋"/>
          <w:color w:val="FF0000"/>
          <w:sz w:val="28"/>
          <w:szCs w:val="28"/>
        </w:rPr>
        <w:t>市范围有固定售后服务机构。</w:t>
      </w:r>
    </w:p>
    <w:p>
      <w:pPr>
        <w:spacing w:after="0" w:line="500" w:lineRule="exact"/>
        <w:ind w:left="1130" w:leftChars="322" w:hanging="422" w:hangingChars="151"/>
        <w:jc w:val="left"/>
        <w:rPr>
          <w:rFonts w:ascii="仿宋" w:hAnsi="仿宋" w:eastAsia="仿宋"/>
          <w:color w:val="FF0000"/>
          <w:sz w:val="28"/>
          <w:szCs w:val="28"/>
        </w:rPr>
      </w:pPr>
      <w:r>
        <w:rPr>
          <w:rFonts w:hint="eastAsia" w:ascii="仿宋" w:hAnsi="仿宋" w:eastAsia="仿宋"/>
          <w:color w:val="FF0000"/>
          <w:sz w:val="28"/>
          <w:szCs w:val="28"/>
        </w:rPr>
        <w:t>（3）参与人应遵守中国的有关法律、法规和规章的规定。</w:t>
      </w:r>
    </w:p>
    <w:p>
      <w:pPr>
        <w:spacing w:after="0" w:line="500" w:lineRule="exact"/>
        <w:ind w:left="1410" w:leftChars="322" w:hanging="702" w:hangingChars="251"/>
        <w:jc w:val="left"/>
        <w:rPr>
          <w:rFonts w:ascii="仿宋" w:hAnsi="仿宋" w:eastAsia="仿宋"/>
          <w:color w:val="FF0000"/>
          <w:sz w:val="28"/>
          <w:szCs w:val="28"/>
        </w:rPr>
      </w:pPr>
      <w:r>
        <w:rPr>
          <w:rFonts w:hint="eastAsia" w:ascii="仿宋" w:hAnsi="仿宋" w:eastAsia="仿宋"/>
          <w:color w:val="FF0000"/>
          <w:sz w:val="28"/>
          <w:szCs w:val="28"/>
        </w:rPr>
        <w:t>（4）参与人具有</w:t>
      </w:r>
      <w:r>
        <w:rPr>
          <w:rFonts w:hint="eastAsia" w:ascii="仿宋" w:hAnsi="仿宋" w:eastAsia="仿宋"/>
          <w:color w:val="FF0000"/>
          <w:sz w:val="28"/>
          <w:szCs w:val="28"/>
          <w:lang w:val="en-US" w:eastAsia="zh-CN"/>
        </w:rPr>
        <w:t>1</w:t>
      </w:r>
      <w:r>
        <w:rPr>
          <w:rFonts w:hint="eastAsia" w:ascii="仿宋" w:hAnsi="仿宋" w:eastAsia="仿宋"/>
          <w:color w:val="FF0000"/>
          <w:sz w:val="28"/>
          <w:szCs w:val="28"/>
        </w:rPr>
        <w:t>年以上（包括</w:t>
      </w:r>
      <w:r>
        <w:rPr>
          <w:rFonts w:hint="eastAsia" w:ascii="仿宋" w:hAnsi="仿宋" w:eastAsia="仿宋"/>
          <w:color w:val="FF0000"/>
          <w:sz w:val="28"/>
          <w:szCs w:val="28"/>
          <w:lang w:val="en-US" w:eastAsia="zh-CN"/>
        </w:rPr>
        <w:t>1</w:t>
      </w:r>
      <w:r>
        <w:rPr>
          <w:rFonts w:hint="eastAsia" w:ascii="仿宋" w:hAnsi="仿宋" w:eastAsia="仿宋"/>
          <w:color w:val="FF0000"/>
          <w:sz w:val="28"/>
          <w:szCs w:val="28"/>
        </w:rPr>
        <w:t>年）</w:t>
      </w:r>
      <w:r>
        <w:rPr>
          <w:rFonts w:hint="eastAsia" w:ascii="仿宋" w:hAnsi="仿宋" w:eastAsia="仿宋"/>
          <w:color w:val="FF0000"/>
          <w:sz w:val="28"/>
          <w:szCs w:val="28"/>
          <w:lang w:val="en-US" w:eastAsia="zh-CN"/>
        </w:rPr>
        <w:t>1</w:t>
      </w:r>
      <w:r>
        <w:rPr>
          <w:rFonts w:hint="eastAsia" w:ascii="仿宋" w:hAnsi="仿宋" w:eastAsia="仿宋"/>
          <w:color w:val="FF0000"/>
          <w:sz w:val="28"/>
          <w:szCs w:val="28"/>
        </w:rPr>
        <w:t>个以上同类项目销售和良好的售后服务应用成功案例,近三年未发生重大安全或质量事故。</w:t>
      </w:r>
    </w:p>
    <w:p>
      <w:pPr>
        <w:spacing w:after="0" w:line="500" w:lineRule="exact"/>
        <w:ind w:left="1130" w:leftChars="322" w:hanging="422" w:hangingChars="151"/>
        <w:jc w:val="left"/>
        <w:rPr>
          <w:rFonts w:ascii="仿宋" w:hAnsi="仿宋" w:eastAsia="仿宋"/>
          <w:color w:val="FF0000"/>
          <w:sz w:val="28"/>
          <w:szCs w:val="28"/>
        </w:rPr>
      </w:pPr>
      <w:r>
        <w:rPr>
          <w:rFonts w:hint="eastAsia" w:ascii="仿宋" w:hAnsi="仿宋" w:eastAsia="仿宋"/>
          <w:color w:val="FF0000"/>
          <w:sz w:val="28"/>
          <w:szCs w:val="28"/>
        </w:rPr>
        <w:t>（5）参与人须有良好的商业信誉和健全的财务制度。</w:t>
      </w:r>
    </w:p>
    <w:p>
      <w:pPr>
        <w:spacing w:after="0" w:line="500" w:lineRule="exact"/>
        <w:ind w:left="1130" w:leftChars="322" w:hanging="422" w:hangingChars="151"/>
        <w:jc w:val="left"/>
        <w:rPr>
          <w:rFonts w:ascii="仿宋" w:hAnsi="仿宋" w:eastAsia="仿宋"/>
          <w:color w:val="FF0000"/>
          <w:sz w:val="28"/>
          <w:szCs w:val="28"/>
        </w:rPr>
      </w:pPr>
      <w:r>
        <w:rPr>
          <w:rFonts w:hint="eastAsia" w:ascii="仿宋" w:hAnsi="仿宋" w:eastAsia="仿宋"/>
          <w:color w:val="FF0000"/>
          <w:sz w:val="28"/>
          <w:szCs w:val="28"/>
        </w:rPr>
        <w:t>（6）参与人有依法缴纳税金和社会保障资金的良好记录。</w:t>
      </w:r>
    </w:p>
    <w:p>
      <w:pPr>
        <w:widowControl w:val="0"/>
        <w:numPr>
          <w:ilvl w:val="1"/>
          <w:numId w:val="1"/>
        </w:numPr>
        <w:spacing w:after="0" w:line="500" w:lineRule="exact"/>
        <w:rPr>
          <w:rFonts w:ascii="仿宋" w:hAnsi="仿宋" w:eastAsia="仿宋"/>
          <w:color w:val="auto"/>
          <w:sz w:val="28"/>
          <w:szCs w:val="28"/>
          <w:shd w:val="clear" w:color="auto" w:fill="FFFFFF"/>
        </w:rPr>
      </w:pPr>
      <w:r>
        <w:rPr>
          <w:rFonts w:hint="eastAsia" w:ascii="仿宋" w:hAnsi="仿宋" w:eastAsia="仿宋"/>
          <w:sz w:val="28"/>
          <w:szCs w:val="28"/>
        </w:rPr>
        <w:t>报价</w:t>
      </w:r>
      <w:r>
        <w:rPr>
          <w:rFonts w:hint="eastAsia" w:ascii="仿宋" w:hAnsi="仿宋" w:eastAsia="仿宋"/>
          <w:color w:val="auto"/>
          <w:sz w:val="28"/>
          <w:szCs w:val="28"/>
        </w:rPr>
        <w:t>响应文件递交方式：密封报价</w:t>
      </w:r>
      <w:r>
        <w:rPr>
          <w:rFonts w:hint="eastAsia" w:ascii="仿宋" w:hAnsi="仿宋" w:eastAsia="仿宋"/>
          <w:color w:val="auto"/>
          <w:sz w:val="28"/>
          <w:szCs w:val="28"/>
          <w:lang w:eastAsia="zh-CN"/>
        </w:rPr>
        <w:t>，</w:t>
      </w:r>
      <w:r>
        <w:rPr>
          <w:rFonts w:hint="eastAsia" w:ascii="仿宋" w:hAnsi="仿宋" w:eastAsia="仿宋"/>
          <w:color w:val="auto"/>
          <w:sz w:val="28"/>
          <w:szCs w:val="28"/>
        </w:rPr>
        <w:t>按规定时间送达。</w:t>
      </w:r>
    </w:p>
    <w:p>
      <w:pPr>
        <w:widowControl w:val="0"/>
        <w:numPr>
          <w:ilvl w:val="1"/>
          <w:numId w:val="1"/>
        </w:numPr>
        <w:spacing w:after="0" w:line="500" w:lineRule="exact"/>
        <w:rPr>
          <w:rFonts w:ascii="仿宋" w:hAnsi="仿宋" w:eastAsia="仿宋"/>
          <w:color w:val="auto"/>
          <w:sz w:val="28"/>
          <w:szCs w:val="28"/>
          <w:shd w:val="clear" w:color="auto" w:fill="FFFFFF"/>
        </w:rPr>
      </w:pPr>
      <w:r>
        <w:rPr>
          <w:rFonts w:hint="eastAsia" w:ascii="仿宋" w:hAnsi="仿宋" w:eastAsia="仿宋"/>
          <w:color w:val="auto"/>
          <w:sz w:val="28"/>
          <w:szCs w:val="28"/>
        </w:rPr>
        <w:t>报价响应文件递交截止时间</w:t>
      </w:r>
      <w:r>
        <w:rPr>
          <w:rFonts w:hint="eastAsia" w:ascii="仿宋" w:hAnsi="仿宋" w:eastAsia="仿宋"/>
          <w:color w:val="auto"/>
          <w:sz w:val="28"/>
          <w:szCs w:val="28"/>
          <w:shd w:val="clear" w:color="auto" w:fill="FFFFFF"/>
        </w:rPr>
        <w:t>：</w:t>
      </w:r>
      <w:r>
        <w:rPr>
          <w:rFonts w:hint="eastAsia" w:ascii="仿宋" w:hAnsi="仿宋" w:eastAsia="仿宋"/>
          <w:color w:val="auto"/>
          <w:sz w:val="28"/>
          <w:szCs w:val="28"/>
          <w:shd w:val="clear" w:color="auto" w:fill="FFFFFF"/>
          <w:lang w:val="en-US" w:eastAsia="zh-CN"/>
        </w:rPr>
        <w:t>2021</w:t>
      </w:r>
      <w:r>
        <w:rPr>
          <w:rFonts w:hint="eastAsia" w:ascii="仿宋" w:hAnsi="仿宋" w:eastAsia="仿宋"/>
          <w:color w:val="auto"/>
          <w:sz w:val="28"/>
          <w:szCs w:val="28"/>
          <w:shd w:val="clear" w:color="auto" w:fill="FFFFFF"/>
        </w:rPr>
        <w:t>年</w:t>
      </w:r>
      <w:r>
        <w:rPr>
          <w:rFonts w:hint="eastAsia" w:ascii="仿宋" w:hAnsi="仿宋" w:eastAsia="仿宋"/>
          <w:color w:val="auto"/>
          <w:sz w:val="28"/>
          <w:szCs w:val="28"/>
          <w:shd w:val="clear" w:color="auto" w:fill="FFFFFF"/>
          <w:lang w:val="en-US" w:eastAsia="zh-CN"/>
        </w:rPr>
        <w:t>12</w:t>
      </w:r>
      <w:r>
        <w:rPr>
          <w:rFonts w:ascii="仿宋" w:hAnsi="仿宋" w:eastAsia="仿宋"/>
          <w:color w:val="auto"/>
          <w:sz w:val="28"/>
          <w:szCs w:val="28"/>
          <w:shd w:val="clear" w:color="auto" w:fill="FFFFFF"/>
        </w:rPr>
        <w:t>月</w:t>
      </w:r>
      <w:r>
        <w:rPr>
          <w:rFonts w:hint="eastAsia" w:ascii="仿宋" w:hAnsi="仿宋" w:eastAsia="仿宋"/>
          <w:color w:val="auto"/>
          <w:sz w:val="28"/>
          <w:szCs w:val="28"/>
          <w:shd w:val="clear" w:color="auto" w:fill="FFFFFF"/>
          <w:lang w:val="en-US" w:eastAsia="zh-CN"/>
        </w:rPr>
        <w:t>1</w:t>
      </w:r>
      <w:r>
        <w:rPr>
          <w:rFonts w:ascii="仿宋" w:hAnsi="仿宋" w:eastAsia="仿宋"/>
          <w:color w:val="auto"/>
          <w:sz w:val="28"/>
          <w:szCs w:val="28"/>
          <w:shd w:val="clear" w:color="auto" w:fill="FFFFFF"/>
        </w:rPr>
        <w:t>日</w:t>
      </w:r>
      <w:r>
        <w:rPr>
          <w:rFonts w:hint="eastAsia" w:ascii="仿宋" w:hAnsi="仿宋" w:eastAsia="仿宋"/>
          <w:color w:val="auto"/>
          <w:sz w:val="28"/>
          <w:szCs w:val="28"/>
          <w:shd w:val="clear" w:color="auto" w:fill="FFFFFF"/>
          <w:lang w:val="en-US" w:eastAsia="zh-CN"/>
        </w:rPr>
        <w:t>上午12</w:t>
      </w:r>
      <w:r>
        <w:rPr>
          <w:rFonts w:hint="eastAsia" w:ascii="仿宋" w:hAnsi="仿宋" w:eastAsia="仿宋"/>
          <w:color w:val="auto"/>
          <w:sz w:val="28"/>
          <w:szCs w:val="28"/>
          <w:shd w:val="clear" w:color="auto" w:fill="FFFFFF"/>
        </w:rPr>
        <w:t>:</w:t>
      </w:r>
      <w:r>
        <w:rPr>
          <w:rFonts w:ascii="仿宋" w:hAnsi="仿宋" w:eastAsia="仿宋"/>
          <w:color w:val="auto"/>
          <w:sz w:val="28"/>
          <w:szCs w:val="28"/>
          <w:shd w:val="clear" w:color="auto" w:fill="FFFFFF"/>
        </w:rPr>
        <w:t>00</w:t>
      </w:r>
      <w:r>
        <w:rPr>
          <w:rFonts w:hint="eastAsia" w:ascii="仿宋" w:hAnsi="仿宋" w:eastAsia="仿宋"/>
          <w:color w:val="auto"/>
          <w:sz w:val="28"/>
          <w:szCs w:val="28"/>
          <w:shd w:val="clear" w:color="auto" w:fill="FFFFFF"/>
        </w:rPr>
        <w:t>前。</w:t>
      </w:r>
    </w:p>
    <w:p>
      <w:pPr>
        <w:spacing w:after="0" w:line="500" w:lineRule="exact"/>
        <w:ind w:firstLine="420" w:firstLineChars="150"/>
        <w:rPr>
          <w:rFonts w:ascii="仿宋" w:hAnsi="仿宋" w:eastAsia="仿宋"/>
          <w:color w:val="auto"/>
          <w:sz w:val="28"/>
          <w:szCs w:val="28"/>
        </w:rPr>
      </w:pPr>
      <w:r>
        <w:rPr>
          <w:rFonts w:hint="eastAsia" w:ascii="仿宋" w:hAnsi="仿宋" w:eastAsia="仿宋"/>
          <w:color w:val="auto"/>
          <w:sz w:val="28"/>
          <w:szCs w:val="28"/>
          <w:lang w:val="en-US" w:eastAsia="zh-CN"/>
        </w:rPr>
        <w:t>6</w:t>
      </w:r>
      <w:r>
        <w:rPr>
          <w:rFonts w:hint="eastAsia" w:ascii="仿宋" w:hAnsi="仿宋" w:eastAsia="仿宋"/>
          <w:color w:val="auto"/>
          <w:sz w:val="28"/>
          <w:szCs w:val="28"/>
        </w:rPr>
        <w:t>. 报价响应文件递交地点：</w:t>
      </w:r>
      <w:r>
        <w:rPr>
          <w:rFonts w:hint="eastAsia" w:ascii="仿宋" w:hAnsi="仿宋" w:eastAsia="仿宋"/>
          <w:color w:val="auto"/>
          <w:sz w:val="28"/>
          <w:szCs w:val="28"/>
          <w:lang w:val="en-US" w:eastAsia="zh-CN"/>
        </w:rPr>
        <w:t>广州市增城区朱村街朱村大道东432号广州松田职业学院资产管理与采购处办公室</w:t>
      </w:r>
      <w:r>
        <w:rPr>
          <w:rFonts w:hint="eastAsia" w:ascii="仿宋" w:hAnsi="仿宋" w:eastAsia="仿宋"/>
          <w:color w:val="auto"/>
          <w:sz w:val="28"/>
          <w:szCs w:val="28"/>
        </w:rPr>
        <w:t>。</w:t>
      </w:r>
    </w:p>
    <w:p>
      <w:pPr>
        <w:spacing w:after="0" w:line="500" w:lineRule="exact"/>
        <w:ind w:left="839"/>
        <w:rPr>
          <w:rFonts w:hint="eastAsia" w:ascii="仿宋" w:hAnsi="仿宋" w:eastAsia="仿宋"/>
          <w:color w:val="auto"/>
          <w:sz w:val="28"/>
          <w:szCs w:val="28"/>
          <w:lang w:val="en-US" w:eastAsia="zh-CN"/>
        </w:rPr>
      </w:pPr>
      <w:r>
        <w:rPr>
          <w:rFonts w:hint="eastAsia" w:ascii="仿宋" w:hAnsi="仿宋" w:eastAsia="仿宋"/>
          <w:color w:val="auto"/>
          <w:sz w:val="28"/>
          <w:szCs w:val="28"/>
        </w:rPr>
        <w:t>联系人：</w:t>
      </w:r>
      <w:r>
        <w:rPr>
          <w:rFonts w:hint="eastAsia" w:ascii="仿宋" w:hAnsi="仿宋" w:eastAsia="仿宋"/>
          <w:color w:val="auto"/>
          <w:sz w:val="28"/>
          <w:szCs w:val="28"/>
          <w:lang w:val="en-US" w:eastAsia="zh-CN"/>
        </w:rPr>
        <w:t>陈惠琳</w:t>
      </w:r>
      <w:r>
        <w:rPr>
          <w:rFonts w:hint="eastAsia" w:ascii="仿宋" w:hAnsi="仿宋" w:eastAsia="仿宋"/>
          <w:color w:val="auto"/>
          <w:sz w:val="28"/>
          <w:szCs w:val="28"/>
        </w:rPr>
        <w:t>；联系电话：</w:t>
      </w:r>
      <w:r>
        <w:rPr>
          <w:rFonts w:hint="eastAsia" w:ascii="仿宋" w:hAnsi="仿宋" w:eastAsia="仿宋"/>
          <w:color w:val="auto"/>
          <w:sz w:val="28"/>
          <w:szCs w:val="28"/>
          <w:lang w:val="en-US" w:eastAsia="zh-CN"/>
        </w:rPr>
        <w:t>17818588710</w:t>
      </w:r>
    </w:p>
    <w:p>
      <w:pPr>
        <w:keepNext w:val="0"/>
        <w:keepLines w:val="0"/>
        <w:pageBreakBefore w:val="0"/>
        <w:kinsoku/>
        <w:wordWrap/>
        <w:overflowPunct/>
        <w:topLinePunct w:val="0"/>
        <w:autoSpaceDE/>
        <w:autoSpaceDN/>
        <w:bidi w:val="0"/>
        <w:adjustRightInd/>
        <w:snapToGrid/>
        <w:spacing w:after="0" w:line="440" w:lineRule="exact"/>
        <w:ind w:left="839"/>
        <w:textAlignment w:val="auto"/>
        <w:rPr>
          <w:rFonts w:hint="eastAsia" w:ascii="仿宋" w:hAnsi="仿宋" w:eastAsia="仿宋" w:cs="仿宋"/>
          <w:b/>
          <w:bCs/>
          <w:sz w:val="28"/>
          <w:szCs w:val="28"/>
        </w:rPr>
      </w:pPr>
      <w:r>
        <w:rPr>
          <w:rFonts w:hint="eastAsia" w:ascii="仿宋" w:hAnsi="仿宋" w:eastAsia="仿宋" w:cs="仿宋"/>
          <w:b/>
          <w:bCs/>
          <w:sz w:val="28"/>
          <w:szCs w:val="28"/>
        </w:rPr>
        <w:t>本项目监督投诉部门：中教集团内控部；投诉电话： 0791-88102608；</w:t>
      </w:r>
    </w:p>
    <w:p>
      <w:pPr>
        <w:keepNext w:val="0"/>
        <w:keepLines w:val="0"/>
        <w:pageBreakBefore w:val="0"/>
        <w:kinsoku/>
        <w:wordWrap/>
        <w:overflowPunct/>
        <w:topLinePunct w:val="0"/>
        <w:autoSpaceDE/>
        <w:autoSpaceDN/>
        <w:bidi w:val="0"/>
        <w:adjustRightInd/>
        <w:snapToGrid/>
        <w:spacing w:line="440" w:lineRule="exact"/>
        <w:ind w:left="838" w:leftChars="381"/>
        <w:textAlignment w:val="auto"/>
        <w:rPr>
          <w:rFonts w:hint="eastAsia" w:ascii="仿宋" w:hAnsi="仿宋" w:eastAsia="仿宋"/>
          <w:color w:val="auto"/>
          <w:sz w:val="28"/>
          <w:szCs w:val="28"/>
          <w:lang w:val="en-US" w:eastAsia="zh-CN"/>
        </w:rPr>
      </w:pPr>
      <w:r>
        <w:rPr>
          <w:rFonts w:hint="eastAsia" w:ascii="仿宋" w:hAnsi="仿宋" w:eastAsia="仿宋" w:cs="仿宋"/>
          <w:b/>
          <w:bCs/>
          <w:sz w:val="28"/>
          <w:szCs w:val="28"/>
        </w:rPr>
        <w:t>投诉邮箱：Neikongbu@educationgroup.cn</w:t>
      </w:r>
      <w:r>
        <w:rPr>
          <w:rFonts w:hint="eastAsia" w:ascii="仿宋" w:hAnsi="仿宋" w:eastAsia="仿宋" w:cs="仿宋"/>
          <w:sz w:val="28"/>
          <w:szCs w:val="28"/>
        </w:rPr>
        <w:t xml:space="preserve"> </w:t>
      </w:r>
      <w:r>
        <w:rPr>
          <w:rFonts w:hint="eastAsia" w:ascii="仿宋" w:hAnsi="仿宋" w:eastAsia="仿宋" w:cs="仿宋"/>
          <w:b/>
          <w:bCs/>
          <w:sz w:val="28"/>
          <w:szCs w:val="28"/>
        </w:rPr>
        <w:t>本项目最终成交结果会在中教集团后勤贤知平台“中标信息公示”板块公示，网址：www.ceghqxz.com</w:t>
      </w:r>
      <w:r>
        <w:rPr>
          <w:rFonts w:hint="eastAsia" w:ascii="仿宋" w:hAnsi="仿宋" w:eastAsia="仿宋" w:cs="仿宋"/>
          <w:sz w:val="28"/>
          <w:szCs w:val="28"/>
        </w:rPr>
        <w:t xml:space="preserve"> </w:t>
      </w:r>
    </w:p>
    <w:p>
      <w:pPr>
        <w:spacing w:after="0" w:line="500" w:lineRule="exact"/>
        <w:ind w:firstLine="425" w:firstLineChars="152"/>
        <w:jc w:val="left"/>
        <w:rPr>
          <w:rFonts w:ascii="仿宋" w:hAnsi="仿宋" w:eastAsia="仿宋"/>
          <w:color w:val="000000"/>
          <w:sz w:val="28"/>
          <w:szCs w:val="28"/>
        </w:rPr>
      </w:pPr>
      <w:r>
        <w:rPr>
          <w:rFonts w:hint="eastAsia" w:ascii="仿宋" w:hAnsi="仿宋" w:eastAsia="仿宋"/>
          <w:color w:val="000000"/>
          <w:sz w:val="28"/>
          <w:szCs w:val="28"/>
        </w:rPr>
        <w:t>二、参与人须知</w:t>
      </w:r>
    </w:p>
    <w:p>
      <w:pPr>
        <w:widowControl w:val="0"/>
        <w:numPr>
          <w:ilvl w:val="0"/>
          <w:numId w:val="2"/>
        </w:numPr>
        <w:spacing w:after="0" w:line="500" w:lineRule="exact"/>
        <w:ind w:left="426"/>
        <w:jc w:val="left"/>
        <w:rPr>
          <w:rFonts w:ascii="仿宋" w:hAnsi="仿宋" w:eastAsia="仿宋"/>
          <w:sz w:val="28"/>
          <w:szCs w:val="28"/>
        </w:rPr>
      </w:pPr>
      <w:r>
        <w:rPr>
          <w:rFonts w:hint="eastAsia" w:ascii="仿宋" w:hAnsi="仿宋" w:eastAsia="仿宋"/>
          <w:color w:val="000000"/>
          <w:sz w:val="28"/>
          <w:szCs w:val="28"/>
        </w:rPr>
        <w:t>进校递交密封报价文件需提前1天填写</w:t>
      </w:r>
      <w:r>
        <w:rPr>
          <w:rFonts w:hint="eastAsia" w:ascii="仿宋" w:hAnsi="仿宋" w:eastAsia="仿宋"/>
          <w:color w:val="000000"/>
          <w:sz w:val="28"/>
          <w:szCs w:val="28"/>
          <w:lang w:val="en-US" w:eastAsia="zh-CN"/>
        </w:rPr>
        <w:t>报备信息</w:t>
      </w:r>
      <w:r>
        <w:rPr>
          <w:rFonts w:hint="eastAsia" w:ascii="仿宋" w:hAnsi="仿宋" w:eastAsia="仿宋"/>
          <w:color w:val="000000"/>
          <w:sz w:val="28"/>
          <w:szCs w:val="28"/>
        </w:rPr>
        <w:t>（</w:t>
      </w:r>
      <w:r>
        <w:rPr>
          <w:rFonts w:hint="eastAsia" w:ascii="仿宋" w:hAnsi="仿宋" w:eastAsia="仿宋"/>
          <w:color w:val="000000"/>
          <w:sz w:val="28"/>
          <w:szCs w:val="28"/>
          <w:lang w:val="en-US" w:eastAsia="zh-CN"/>
        </w:rPr>
        <w:t>如下</w:t>
      </w:r>
      <w:r>
        <w:rPr>
          <w:rFonts w:hint="eastAsia" w:ascii="仿宋" w:hAnsi="仿宋" w:eastAsia="仿宋"/>
          <w:color w:val="000000"/>
          <w:sz w:val="28"/>
          <w:szCs w:val="28"/>
        </w:rPr>
        <w:t>），把进校人员信息填写完整后并发送至</w:t>
      </w:r>
      <w:r>
        <w:rPr>
          <w:rFonts w:hint="eastAsia" w:ascii="仿宋" w:hAnsi="仿宋" w:eastAsia="仿宋"/>
          <w:color w:val="000000"/>
          <w:sz w:val="28"/>
          <w:szCs w:val="28"/>
          <w:lang w:val="en-US" w:eastAsia="zh-CN"/>
        </w:rPr>
        <w:t>微信17818588710</w:t>
      </w:r>
      <w:r>
        <w:rPr>
          <w:rFonts w:hint="eastAsia" w:ascii="仿宋" w:hAnsi="仿宋" w:eastAsia="仿宋"/>
          <w:color w:val="000000"/>
          <w:sz w:val="28"/>
          <w:szCs w:val="28"/>
          <w:lang w:eastAsia="zh-CN"/>
        </w:rPr>
        <w:t>；</w:t>
      </w:r>
    </w:p>
    <w:p>
      <w:pPr>
        <w:widowControl w:val="0"/>
        <w:numPr>
          <w:ilvl w:val="0"/>
          <w:numId w:val="0"/>
        </w:numPr>
        <w:spacing w:after="0" w:line="500" w:lineRule="exact"/>
        <w:jc w:val="left"/>
        <w:rPr>
          <w:rFonts w:hint="eastAsia" w:ascii="仿宋" w:hAnsi="仿宋" w:eastAsia="仿宋"/>
          <w:b/>
          <w:bCs/>
          <w:sz w:val="28"/>
          <w:szCs w:val="28"/>
        </w:rPr>
      </w:pPr>
      <w:r>
        <w:rPr>
          <w:rFonts w:hint="eastAsia" w:ascii="仿宋" w:hAnsi="仿宋" w:eastAsia="仿宋"/>
          <w:b/>
          <w:bCs/>
          <w:sz w:val="28"/>
          <w:szCs w:val="28"/>
        </w:rPr>
        <w:t>申请入校报备</w:t>
      </w:r>
    </w:p>
    <w:p>
      <w:pPr>
        <w:widowControl w:val="0"/>
        <w:numPr>
          <w:ilvl w:val="0"/>
          <w:numId w:val="0"/>
        </w:numPr>
        <w:spacing w:after="0" w:line="500" w:lineRule="exact"/>
        <w:jc w:val="left"/>
        <w:rPr>
          <w:rFonts w:hint="default" w:ascii="仿宋" w:hAnsi="仿宋" w:eastAsia="仿宋"/>
          <w:sz w:val="28"/>
          <w:szCs w:val="28"/>
          <w:lang w:val="en-US" w:eastAsia="zh-CN"/>
        </w:rPr>
      </w:pPr>
      <w:r>
        <w:rPr>
          <w:rFonts w:hint="eastAsia" w:ascii="仿宋" w:hAnsi="仿宋" w:eastAsia="仿宋"/>
          <w:sz w:val="28"/>
          <w:szCs w:val="28"/>
        </w:rPr>
        <w:t>入校事由：</w:t>
      </w:r>
      <w:r>
        <w:rPr>
          <w:rFonts w:hint="eastAsia" w:ascii="仿宋" w:hAnsi="仿宋" w:eastAsia="仿宋"/>
          <w:sz w:val="28"/>
          <w:szCs w:val="28"/>
          <w:lang w:val="en-US" w:eastAsia="zh-CN"/>
        </w:rPr>
        <w:t>进校送文件</w:t>
      </w:r>
    </w:p>
    <w:p>
      <w:pPr>
        <w:widowControl w:val="0"/>
        <w:numPr>
          <w:ilvl w:val="0"/>
          <w:numId w:val="0"/>
        </w:numPr>
        <w:spacing w:after="0" w:line="500" w:lineRule="exact"/>
        <w:jc w:val="left"/>
        <w:rPr>
          <w:rFonts w:hint="eastAsia" w:ascii="仿宋" w:hAnsi="仿宋" w:eastAsia="仿宋"/>
          <w:sz w:val="28"/>
          <w:szCs w:val="28"/>
        </w:rPr>
      </w:pPr>
      <w:r>
        <w:rPr>
          <w:rFonts w:hint="eastAsia" w:ascii="仿宋" w:hAnsi="仿宋" w:eastAsia="仿宋"/>
          <w:sz w:val="28"/>
          <w:szCs w:val="28"/>
        </w:rPr>
        <w:t>入校时间：</w:t>
      </w:r>
    </w:p>
    <w:p>
      <w:pPr>
        <w:widowControl w:val="0"/>
        <w:numPr>
          <w:ilvl w:val="0"/>
          <w:numId w:val="0"/>
        </w:numPr>
        <w:spacing w:after="0" w:line="500" w:lineRule="exact"/>
        <w:jc w:val="left"/>
        <w:rPr>
          <w:rFonts w:hint="eastAsia" w:ascii="仿宋" w:hAnsi="仿宋" w:eastAsia="仿宋"/>
          <w:sz w:val="28"/>
          <w:szCs w:val="28"/>
        </w:rPr>
      </w:pPr>
      <w:r>
        <w:rPr>
          <w:rFonts w:hint="eastAsia" w:ascii="仿宋" w:hAnsi="仿宋" w:eastAsia="仿宋"/>
          <w:sz w:val="28"/>
          <w:szCs w:val="28"/>
        </w:rPr>
        <w:t>车辆信息：</w:t>
      </w:r>
    </w:p>
    <w:p>
      <w:pPr>
        <w:widowControl w:val="0"/>
        <w:numPr>
          <w:ilvl w:val="0"/>
          <w:numId w:val="0"/>
        </w:numPr>
        <w:spacing w:after="0" w:line="500" w:lineRule="exact"/>
        <w:jc w:val="left"/>
        <w:rPr>
          <w:rFonts w:hint="eastAsia" w:ascii="仿宋" w:hAnsi="仿宋" w:eastAsia="仿宋"/>
          <w:sz w:val="28"/>
          <w:szCs w:val="28"/>
        </w:rPr>
      </w:pPr>
      <w:r>
        <w:rPr>
          <w:rFonts w:hint="eastAsia" w:ascii="仿宋" w:hAnsi="仿宋" w:eastAsia="仿宋"/>
          <w:sz w:val="28"/>
          <w:szCs w:val="28"/>
        </w:rPr>
        <w:t>人员名单：</w:t>
      </w:r>
    </w:p>
    <w:p>
      <w:pPr>
        <w:widowControl w:val="0"/>
        <w:numPr>
          <w:ilvl w:val="0"/>
          <w:numId w:val="0"/>
        </w:numPr>
        <w:spacing w:after="0" w:line="500" w:lineRule="exact"/>
        <w:jc w:val="left"/>
        <w:rPr>
          <w:rFonts w:hint="eastAsia" w:ascii="仿宋" w:hAnsi="仿宋" w:eastAsia="仿宋"/>
          <w:sz w:val="28"/>
          <w:szCs w:val="28"/>
        </w:rPr>
      </w:pPr>
      <w:r>
        <w:rPr>
          <w:rFonts w:hint="eastAsia" w:ascii="仿宋" w:hAnsi="仿宋" w:eastAsia="仿宋"/>
          <w:sz w:val="28"/>
          <w:szCs w:val="28"/>
        </w:rPr>
        <w:t>报备部门：资产管理与采购处</w:t>
      </w:r>
    </w:p>
    <w:p>
      <w:pPr>
        <w:widowControl w:val="0"/>
        <w:numPr>
          <w:ilvl w:val="0"/>
          <w:numId w:val="0"/>
        </w:numPr>
        <w:spacing w:after="0" w:line="500" w:lineRule="exact"/>
        <w:jc w:val="left"/>
        <w:rPr>
          <w:rFonts w:hint="default" w:ascii="仿宋" w:hAnsi="仿宋" w:eastAsia="仿宋"/>
          <w:sz w:val="28"/>
          <w:szCs w:val="28"/>
          <w:lang w:val="en-US" w:eastAsia="zh-CN"/>
        </w:rPr>
      </w:pPr>
      <w:r>
        <w:rPr>
          <w:rFonts w:hint="eastAsia" w:ascii="仿宋" w:hAnsi="仿宋" w:eastAsia="仿宋"/>
          <w:sz w:val="28"/>
          <w:szCs w:val="28"/>
        </w:rPr>
        <w:t>申请人</w:t>
      </w:r>
      <w:r>
        <w:rPr>
          <w:rFonts w:hint="eastAsia" w:ascii="仿宋" w:hAnsi="仿宋" w:eastAsia="仿宋"/>
          <w:sz w:val="28"/>
          <w:szCs w:val="28"/>
          <w:lang w:eastAsia="zh-CN"/>
        </w:rPr>
        <w:t>：</w:t>
      </w:r>
      <w:r>
        <w:rPr>
          <w:rFonts w:hint="eastAsia" w:ascii="仿宋" w:hAnsi="仿宋" w:eastAsia="仿宋"/>
          <w:sz w:val="28"/>
          <w:szCs w:val="28"/>
          <w:lang w:val="en-US" w:eastAsia="zh-CN"/>
        </w:rPr>
        <w:t>陈惠琳</w:t>
      </w:r>
    </w:p>
    <w:p>
      <w:pPr>
        <w:widowControl w:val="0"/>
        <w:numPr>
          <w:ilvl w:val="0"/>
          <w:numId w:val="0"/>
        </w:numPr>
        <w:spacing w:after="0" w:line="500" w:lineRule="exact"/>
        <w:jc w:val="left"/>
        <w:rPr>
          <w:rFonts w:hint="default" w:ascii="仿宋" w:hAnsi="仿宋" w:eastAsia="仿宋"/>
          <w:sz w:val="28"/>
          <w:szCs w:val="28"/>
          <w:lang w:val="en-US" w:eastAsia="zh-CN"/>
        </w:rPr>
      </w:pPr>
      <w:r>
        <w:rPr>
          <w:rFonts w:hint="eastAsia" w:ascii="仿宋" w:hAnsi="仿宋" w:eastAsia="仿宋"/>
          <w:sz w:val="28"/>
          <w:szCs w:val="28"/>
        </w:rPr>
        <w:t>联系电话：</w:t>
      </w:r>
      <w:r>
        <w:rPr>
          <w:rFonts w:hint="eastAsia" w:ascii="仿宋" w:hAnsi="仿宋" w:eastAsia="仿宋"/>
          <w:sz w:val="28"/>
          <w:szCs w:val="28"/>
          <w:lang w:val="en-US" w:eastAsia="zh-CN"/>
        </w:rPr>
        <w:t>17818588710</w:t>
      </w:r>
    </w:p>
    <w:p>
      <w:pPr>
        <w:widowControl w:val="0"/>
        <w:numPr>
          <w:ilvl w:val="0"/>
          <w:numId w:val="2"/>
        </w:numPr>
        <w:spacing w:after="0" w:line="500" w:lineRule="exact"/>
        <w:ind w:left="426"/>
        <w:jc w:val="left"/>
        <w:rPr>
          <w:rFonts w:ascii="仿宋" w:hAnsi="仿宋" w:eastAsia="仿宋"/>
          <w:sz w:val="28"/>
          <w:szCs w:val="28"/>
        </w:rPr>
      </w:pPr>
      <w:r>
        <w:rPr>
          <w:rFonts w:hint="eastAsia" w:ascii="仿宋" w:hAnsi="仿宋" w:eastAsia="仿宋"/>
          <w:sz w:val="28"/>
          <w:szCs w:val="28"/>
        </w:rPr>
        <w:t>所有货物均以人民币报价；</w:t>
      </w:r>
    </w:p>
    <w:p>
      <w:pPr>
        <w:widowControl w:val="0"/>
        <w:spacing w:after="0" w:line="500" w:lineRule="exact"/>
        <w:ind w:left="426"/>
        <w:jc w:val="left"/>
        <w:rPr>
          <w:rFonts w:ascii="仿宋" w:hAnsi="仿宋" w:eastAsia="仿宋"/>
          <w:sz w:val="28"/>
          <w:szCs w:val="28"/>
        </w:rPr>
      </w:pPr>
      <w:r>
        <w:rPr>
          <w:rFonts w:hint="eastAsia" w:ascii="仿宋" w:hAnsi="仿宋" w:eastAsia="仿宋"/>
          <w:sz w:val="28"/>
          <w:szCs w:val="28"/>
          <w:lang w:val="en-US" w:eastAsia="zh-CN"/>
        </w:rPr>
        <w:t>3</w:t>
      </w:r>
      <w:r>
        <w:rPr>
          <w:rFonts w:hint="eastAsia" w:ascii="仿宋" w:hAnsi="仿宋" w:eastAsia="仿宋"/>
          <w:sz w:val="28"/>
          <w:szCs w:val="28"/>
        </w:rPr>
        <w:t>.</w:t>
      </w:r>
      <w:r>
        <w:rPr>
          <w:rFonts w:ascii="仿宋" w:hAnsi="仿宋" w:eastAsia="仿宋"/>
          <w:sz w:val="28"/>
          <w:szCs w:val="28"/>
        </w:rPr>
        <w:t xml:space="preserve"> </w:t>
      </w:r>
      <w:r>
        <w:rPr>
          <w:rFonts w:hint="eastAsia" w:ascii="仿宋" w:hAnsi="仿宋" w:eastAsia="仿宋"/>
          <w:sz w:val="28"/>
          <w:szCs w:val="28"/>
        </w:rPr>
        <w:t>报价响应文件</w:t>
      </w:r>
      <w:r>
        <w:rPr>
          <w:rFonts w:hint="eastAsia" w:ascii="仿宋" w:hAnsi="仿宋" w:eastAsia="仿宋"/>
          <w:color w:val="FF0000"/>
          <w:sz w:val="28"/>
          <w:szCs w:val="28"/>
          <w:lang w:val="en-US" w:eastAsia="zh-CN"/>
        </w:rPr>
        <w:t>3</w:t>
      </w:r>
      <w:r>
        <w:rPr>
          <w:rFonts w:hint="eastAsia" w:ascii="仿宋" w:hAnsi="仿宋" w:eastAsia="仿宋"/>
          <w:sz w:val="28"/>
          <w:szCs w:val="28"/>
        </w:rPr>
        <w:t>份，报价响应文件</w:t>
      </w:r>
      <w:r>
        <w:rPr>
          <w:rFonts w:ascii="仿宋" w:hAnsi="仿宋" w:eastAsia="仿宋"/>
          <w:sz w:val="28"/>
          <w:szCs w:val="28"/>
        </w:rPr>
        <w:t>必须用A4幅面纸张打印</w:t>
      </w:r>
      <w:r>
        <w:rPr>
          <w:rFonts w:hint="eastAsia" w:ascii="仿宋" w:hAnsi="仿宋" w:eastAsia="仿宋"/>
          <w:sz w:val="28"/>
          <w:szCs w:val="28"/>
        </w:rPr>
        <w:t>，须由参与人填写并加盖公章（正本</w:t>
      </w:r>
      <w:r>
        <w:rPr>
          <w:rFonts w:hint="eastAsia" w:ascii="仿宋" w:hAnsi="仿宋" w:eastAsia="仿宋"/>
          <w:color w:val="FF0000"/>
          <w:sz w:val="28"/>
          <w:szCs w:val="28"/>
          <w:lang w:val="en-US" w:eastAsia="zh-CN"/>
        </w:rPr>
        <w:t>1</w:t>
      </w:r>
      <w:r>
        <w:rPr>
          <w:rFonts w:hint="eastAsia" w:ascii="仿宋" w:hAnsi="仿宋" w:eastAsia="仿宋"/>
          <w:sz w:val="28"/>
          <w:szCs w:val="28"/>
        </w:rPr>
        <w:t>份副本</w:t>
      </w:r>
      <w:r>
        <w:rPr>
          <w:rFonts w:hint="eastAsia" w:ascii="仿宋" w:hAnsi="仿宋" w:eastAsia="仿宋"/>
          <w:color w:val="FF0000"/>
          <w:sz w:val="28"/>
          <w:szCs w:val="28"/>
          <w:lang w:val="en-US" w:eastAsia="zh-CN"/>
        </w:rPr>
        <w:t>2</w:t>
      </w:r>
      <w:r>
        <w:rPr>
          <w:rFonts w:hint="eastAsia" w:ascii="仿宋" w:hAnsi="仿宋" w:eastAsia="仿宋"/>
          <w:sz w:val="28"/>
          <w:szCs w:val="28"/>
        </w:rPr>
        <w:t>份）；</w:t>
      </w:r>
    </w:p>
    <w:p>
      <w:pPr>
        <w:widowControl w:val="0"/>
        <w:spacing w:after="0" w:line="500" w:lineRule="exact"/>
        <w:ind w:left="426"/>
        <w:jc w:val="left"/>
        <w:rPr>
          <w:rFonts w:ascii="仿宋" w:hAnsi="仿宋" w:eastAsia="仿宋"/>
          <w:sz w:val="28"/>
          <w:szCs w:val="28"/>
        </w:rPr>
      </w:pPr>
      <w:r>
        <w:rPr>
          <w:rFonts w:hint="eastAsia" w:ascii="仿宋" w:hAnsi="仿宋" w:eastAsia="仿宋"/>
          <w:sz w:val="28"/>
          <w:szCs w:val="28"/>
          <w:lang w:val="en-US" w:eastAsia="zh-CN"/>
        </w:rPr>
        <w:t>4</w:t>
      </w:r>
      <w:r>
        <w:rPr>
          <w:rFonts w:hint="eastAsia" w:ascii="仿宋" w:hAnsi="仿宋" w:eastAsia="仿宋"/>
          <w:sz w:val="28"/>
          <w:szCs w:val="28"/>
        </w:rPr>
        <w:t>.</w:t>
      </w:r>
      <w:r>
        <w:rPr>
          <w:rFonts w:ascii="仿宋" w:hAnsi="仿宋" w:eastAsia="仿宋"/>
          <w:sz w:val="28"/>
          <w:szCs w:val="28"/>
        </w:rPr>
        <w:t xml:space="preserve"> </w:t>
      </w:r>
      <w:r>
        <w:rPr>
          <w:rFonts w:hint="eastAsia" w:ascii="仿宋" w:hAnsi="仿宋" w:eastAsia="仿宋"/>
          <w:sz w:val="28"/>
          <w:szCs w:val="28"/>
        </w:rPr>
        <w:t>报价响应文件用不退色墨水书写或打印，因字迹潦草或表达不清所引起的后果由参与人自负；</w:t>
      </w:r>
    </w:p>
    <w:p>
      <w:pPr>
        <w:widowControl w:val="0"/>
        <w:spacing w:after="0" w:line="500" w:lineRule="exact"/>
        <w:ind w:left="426"/>
        <w:jc w:val="left"/>
        <w:rPr>
          <w:rFonts w:ascii="仿宋" w:hAnsi="仿宋" w:eastAsia="仿宋"/>
          <w:sz w:val="28"/>
          <w:szCs w:val="28"/>
        </w:rPr>
      </w:pPr>
      <w:r>
        <w:rPr>
          <w:rFonts w:hint="eastAsia" w:ascii="仿宋" w:hAnsi="仿宋" w:eastAsia="仿宋"/>
          <w:sz w:val="28"/>
          <w:szCs w:val="28"/>
          <w:lang w:val="en-US" w:eastAsia="zh-CN"/>
        </w:rPr>
        <w:t>5</w:t>
      </w:r>
      <w:r>
        <w:rPr>
          <w:rFonts w:ascii="仿宋" w:hAnsi="仿宋" w:eastAsia="仿宋"/>
          <w:sz w:val="28"/>
          <w:szCs w:val="28"/>
        </w:rPr>
        <w:t xml:space="preserve">. </w:t>
      </w:r>
      <w:r>
        <w:rPr>
          <w:rFonts w:hint="eastAsia" w:ascii="仿宋" w:hAnsi="仿宋" w:eastAsia="仿宋"/>
          <w:b/>
          <w:bCs/>
          <w:sz w:val="28"/>
          <w:szCs w:val="28"/>
        </w:rPr>
        <w:t>报价响应文件及所有相关资料需同时进行密封处理，并在密封处加盖公章，未做密封处理及未加盖公章的视为无效报价；</w:t>
      </w:r>
    </w:p>
    <w:p>
      <w:pPr>
        <w:widowControl w:val="0"/>
        <w:spacing w:after="0" w:line="500" w:lineRule="exact"/>
        <w:ind w:left="426"/>
        <w:jc w:val="left"/>
        <w:rPr>
          <w:rFonts w:ascii="仿宋" w:hAnsi="仿宋" w:eastAsia="仿宋"/>
          <w:sz w:val="28"/>
          <w:szCs w:val="28"/>
        </w:rPr>
      </w:pPr>
      <w:r>
        <w:rPr>
          <w:rFonts w:hint="eastAsia" w:ascii="仿宋" w:hAnsi="仿宋" w:eastAsia="仿宋"/>
          <w:sz w:val="28"/>
          <w:szCs w:val="28"/>
          <w:lang w:val="en-US" w:eastAsia="zh-CN"/>
        </w:rPr>
        <w:t>6</w:t>
      </w:r>
      <w:r>
        <w:rPr>
          <w:rFonts w:hint="eastAsia" w:ascii="仿宋" w:hAnsi="仿宋" w:eastAsia="仿宋"/>
          <w:sz w:val="28"/>
          <w:szCs w:val="28"/>
        </w:rPr>
        <w:t>.</w:t>
      </w:r>
      <w:r>
        <w:rPr>
          <w:rFonts w:ascii="仿宋" w:hAnsi="仿宋" w:eastAsia="仿宋"/>
          <w:sz w:val="28"/>
          <w:szCs w:val="28"/>
        </w:rPr>
        <w:t xml:space="preserve"> </w:t>
      </w:r>
      <w:r>
        <w:rPr>
          <w:rFonts w:hint="eastAsia" w:ascii="仿宋" w:hAnsi="仿宋" w:eastAsia="仿宋"/>
          <w:sz w:val="28"/>
          <w:szCs w:val="28"/>
        </w:rPr>
        <w:t>一个参与人只能提交一个报价响应文件。但如果参与人之间存在下列互为关联关系情形之一的，不得同时参加本项目报价：</w:t>
      </w:r>
    </w:p>
    <w:p>
      <w:pPr>
        <w:widowControl w:val="0"/>
        <w:spacing w:after="0" w:line="500" w:lineRule="exact"/>
        <w:ind w:left="426"/>
        <w:jc w:val="left"/>
        <w:rPr>
          <w:rFonts w:ascii="仿宋" w:hAnsi="仿宋" w:eastAsia="仿宋"/>
          <w:sz w:val="28"/>
          <w:szCs w:val="28"/>
        </w:rPr>
      </w:pPr>
      <w:r>
        <w:rPr>
          <w:rFonts w:hint="eastAsia" w:ascii="仿宋" w:hAnsi="仿宋" w:eastAsia="仿宋"/>
          <w:sz w:val="28"/>
          <w:szCs w:val="28"/>
        </w:rPr>
        <w:t>(1) 法定代表人为同一人的两个及两个以上法人；</w:t>
      </w:r>
    </w:p>
    <w:p>
      <w:pPr>
        <w:widowControl w:val="0"/>
        <w:spacing w:after="0" w:line="500" w:lineRule="exact"/>
        <w:ind w:left="426"/>
        <w:jc w:val="left"/>
        <w:rPr>
          <w:rFonts w:ascii="仿宋" w:hAnsi="仿宋" w:eastAsia="仿宋"/>
          <w:sz w:val="28"/>
          <w:szCs w:val="28"/>
        </w:rPr>
      </w:pPr>
      <w:r>
        <w:rPr>
          <w:rFonts w:hint="eastAsia" w:ascii="仿宋" w:hAnsi="仿宋" w:eastAsia="仿宋"/>
          <w:sz w:val="28"/>
          <w:szCs w:val="28"/>
        </w:rPr>
        <w:t>(2) 母公司、直接或间接持股50％及以上的被投资公司;</w:t>
      </w:r>
    </w:p>
    <w:p>
      <w:pPr>
        <w:widowControl w:val="0"/>
        <w:spacing w:after="0" w:line="500" w:lineRule="exact"/>
        <w:ind w:left="426"/>
        <w:jc w:val="left"/>
        <w:rPr>
          <w:rFonts w:ascii="仿宋" w:hAnsi="仿宋" w:eastAsia="仿宋"/>
          <w:sz w:val="28"/>
          <w:szCs w:val="28"/>
        </w:rPr>
      </w:pPr>
      <w:r>
        <w:rPr>
          <w:rFonts w:hint="eastAsia" w:ascii="仿宋" w:hAnsi="仿宋" w:eastAsia="仿宋"/>
          <w:sz w:val="28"/>
          <w:szCs w:val="28"/>
        </w:rPr>
        <w:t>(3) 均为同一家母公司直接或间接持股50％及以上的被投资公司。</w:t>
      </w:r>
    </w:p>
    <w:p>
      <w:pPr>
        <w:spacing w:after="0" w:line="500" w:lineRule="exact"/>
        <w:ind w:firstLine="425" w:firstLineChars="152"/>
        <w:jc w:val="left"/>
        <w:rPr>
          <w:rFonts w:ascii="仿宋" w:hAnsi="仿宋" w:eastAsia="仿宋"/>
          <w:color w:val="FF0000"/>
          <w:sz w:val="28"/>
          <w:szCs w:val="28"/>
        </w:rPr>
      </w:pPr>
      <w:r>
        <w:rPr>
          <w:rFonts w:hint="eastAsia" w:ascii="仿宋" w:hAnsi="仿宋" w:eastAsia="仿宋"/>
          <w:sz w:val="28"/>
          <w:szCs w:val="28"/>
        </w:rPr>
        <w:t>三、售后服务要求</w:t>
      </w:r>
    </w:p>
    <w:p>
      <w:pPr>
        <w:widowControl w:val="0"/>
        <w:spacing w:after="0" w:line="500" w:lineRule="exact"/>
        <w:ind w:left="426"/>
        <w:jc w:val="left"/>
        <w:rPr>
          <w:rFonts w:hint="default" w:ascii="仿宋" w:hAnsi="仿宋" w:eastAsia="仿宋"/>
          <w:b/>
          <w:bCs/>
          <w:sz w:val="28"/>
          <w:szCs w:val="28"/>
          <w:lang w:val="en-US" w:eastAsia="zh-CN"/>
        </w:rPr>
      </w:pPr>
      <w:r>
        <w:rPr>
          <w:rFonts w:hint="eastAsia" w:ascii="仿宋" w:hAnsi="仿宋" w:eastAsia="仿宋"/>
          <w:sz w:val="28"/>
          <w:szCs w:val="28"/>
        </w:rPr>
        <w:t>1.</w:t>
      </w:r>
      <w:r>
        <w:rPr>
          <w:rFonts w:ascii="仿宋" w:hAnsi="仿宋" w:eastAsia="仿宋"/>
          <w:b/>
          <w:bCs/>
          <w:sz w:val="28"/>
          <w:szCs w:val="28"/>
        </w:rPr>
        <w:t xml:space="preserve"> </w:t>
      </w:r>
      <w:r>
        <w:rPr>
          <w:rFonts w:hint="eastAsia" w:ascii="仿宋" w:hAnsi="仿宋" w:eastAsia="仿宋"/>
          <w:sz w:val="28"/>
          <w:szCs w:val="28"/>
          <w:lang w:val="en-US" w:eastAsia="zh-CN"/>
        </w:rPr>
        <w:t>宣传片修改至学校满意后再支付尾款；</w:t>
      </w:r>
    </w:p>
    <w:p>
      <w:pPr>
        <w:widowControl w:val="0"/>
        <w:spacing w:after="0" w:line="500" w:lineRule="exact"/>
        <w:ind w:left="426"/>
        <w:jc w:val="left"/>
        <w:rPr>
          <w:rFonts w:ascii="仿宋" w:hAnsi="仿宋" w:eastAsia="仿宋"/>
          <w:sz w:val="28"/>
          <w:szCs w:val="28"/>
        </w:rPr>
      </w:pPr>
      <w:r>
        <w:rPr>
          <w:rFonts w:hint="eastAsia" w:ascii="仿宋" w:hAnsi="仿宋" w:eastAsia="仿宋"/>
          <w:sz w:val="28"/>
          <w:szCs w:val="28"/>
        </w:rPr>
        <w:t>2.</w:t>
      </w:r>
      <w:r>
        <w:rPr>
          <w:rFonts w:ascii="仿宋" w:hAnsi="仿宋" w:eastAsia="仿宋"/>
          <w:sz w:val="28"/>
          <w:szCs w:val="28"/>
        </w:rPr>
        <w:t xml:space="preserve"> </w:t>
      </w:r>
      <w:r>
        <w:rPr>
          <w:rFonts w:hint="eastAsia" w:ascii="仿宋" w:hAnsi="仿宋" w:eastAsia="仿宋"/>
          <w:sz w:val="28"/>
          <w:szCs w:val="28"/>
        </w:rPr>
        <w:t>联系地址、电话及联系人员；</w:t>
      </w:r>
    </w:p>
    <w:p>
      <w:pPr>
        <w:widowControl w:val="0"/>
        <w:spacing w:after="0" w:line="500" w:lineRule="exact"/>
        <w:ind w:left="426"/>
        <w:jc w:val="left"/>
        <w:rPr>
          <w:rFonts w:ascii="仿宋" w:hAnsi="仿宋" w:eastAsia="仿宋"/>
          <w:sz w:val="28"/>
          <w:szCs w:val="28"/>
        </w:rPr>
      </w:pPr>
      <w:r>
        <w:rPr>
          <w:rFonts w:hint="eastAsia" w:ascii="仿宋" w:hAnsi="仿宋" w:eastAsia="仿宋"/>
          <w:sz w:val="28"/>
          <w:szCs w:val="28"/>
          <w:lang w:val="en-US" w:eastAsia="zh-CN"/>
        </w:rPr>
        <w:t>3</w:t>
      </w:r>
      <w:r>
        <w:rPr>
          <w:rFonts w:hint="eastAsia" w:ascii="仿宋" w:hAnsi="仿宋" w:eastAsia="仿宋"/>
          <w:sz w:val="28"/>
          <w:szCs w:val="28"/>
        </w:rPr>
        <w:t>.</w:t>
      </w:r>
      <w:r>
        <w:rPr>
          <w:rFonts w:ascii="仿宋" w:hAnsi="仿宋" w:eastAsia="仿宋"/>
          <w:sz w:val="28"/>
          <w:szCs w:val="28"/>
        </w:rPr>
        <w:t xml:space="preserve"> </w:t>
      </w:r>
      <w:r>
        <w:rPr>
          <w:rFonts w:hint="eastAsia" w:ascii="仿宋" w:hAnsi="仿宋" w:eastAsia="仿宋"/>
          <w:sz w:val="28"/>
          <w:szCs w:val="28"/>
        </w:rPr>
        <w:t>修</w:t>
      </w:r>
      <w:r>
        <w:rPr>
          <w:rFonts w:hint="eastAsia" w:ascii="仿宋" w:hAnsi="仿宋" w:eastAsia="仿宋"/>
          <w:sz w:val="28"/>
          <w:szCs w:val="28"/>
          <w:lang w:val="en-US" w:eastAsia="zh-CN"/>
        </w:rPr>
        <w:t>改再制作</w:t>
      </w:r>
      <w:r>
        <w:rPr>
          <w:rFonts w:hint="eastAsia" w:ascii="仿宋" w:hAnsi="仿宋" w:eastAsia="仿宋"/>
          <w:sz w:val="28"/>
          <w:szCs w:val="28"/>
        </w:rPr>
        <w:t>服务收费标准；</w:t>
      </w:r>
    </w:p>
    <w:p>
      <w:pPr>
        <w:widowControl w:val="0"/>
        <w:spacing w:after="0" w:line="500" w:lineRule="exact"/>
        <w:ind w:left="426"/>
        <w:jc w:val="left"/>
        <w:rPr>
          <w:rFonts w:ascii="仿宋" w:hAnsi="仿宋" w:eastAsia="仿宋"/>
          <w:sz w:val="28"/>
          <w:szCs w:val="28"/>
        </w:rPr>
      </w:pPr>
      <w:r>
        <w:rPr>
          <w:rFonts w:hint="eastAsia" w:ascii="仿宋" w:hAnsi="仿宋" w:eastAsia="仿宋"/>
          <w:sz w:val="28"/>
          <w:szCs w:val="28"/>
          <w:lang w:val="en-US" w:eastAsia="zh-CN"/>
        </w:rPr>
        <w:t>4</w:t>
      </w:r>
      <w:r>
        <w:rPr>
          <w:rFonts w:hint="eastAsia" w:ascii="仿宋" w:hAnsi="仿宋" w:eastAsia="仿宋"/>
          <w:sz w:val="28"/>
          <w:szCs w:val="28"/>
        </w:rPr>
        <w:t>.</w:t>
      </w:r>
      <w:r>
        <w:rPr>
          <w:rFonts w:ascii="仿宋" w:hAnsi="仿宋" w:eastAsia="仿宋"/>
          <w:sz w:val="28"/>
          <w:szCs w:val="28"/>
        </w:rPr>
        <w:t xml:space="preserve"> </w:t>
      </w:r>
      <w:r>
        <w:rPr>
          <w:rFonts w:hint="eastAsia" w:ascii="仿宋" w:hAnsi="仿宋" w:eastAsia="仿宋"/>
          <w:sz w:val="28"/>
          <w:szCs w:val="28"/>
          <w:lang w:val="en-US" w:eastAsia="zh-CN"/>
        </w:rPr>
        <w:t>广告</w:t>
      </w:r>
      <w:r>
        <w:rPr>
          <w:rFonts w:hint="eastAsia" w:ascii="仿宋" w:hAnsi="仿宋" w:eastAsia="仿宋"/>
          <w:sz w:val="28"/>
          <w:szCs w:val="28"/>
        </w:rPr>
        <w:t>商的技术支持；</w:t>
      </w:r>
    </w:p>
    <w:p>
      <w:pPr>
        <w:spacing w:after="0" w:line="500" w:lineRule="exact"/>
        <w:ind w:firstLine="425" w:firstLineChars="152"/>
        <w:jc w:val="left"/>
        <w:rPr>
          <w:rFonts w:ascii="仿宋" w:hAnsi="仿宋" w:eastAsia="仿宋"/>
          <w:color w:val="000000"/>
          <w:sz w:val="28"/>
          <w:szCs w:val="28"/>
        </w:rPr>
      </w:pPr>
      <w:r>
        <w:rPr>
          <w:rFonts w:hint="eastAsia" w:ascii="仿宋" w:hAnsi="仿宋" w:eastAsia="仿宋"/>
          <w:color w:val="000000"/>
          <w:sz w:val="28"/>
          <w:szCs w:val="28"/>
        </w:rPr>
        <w:t>四、确定成交参与人标准及原则：</w:t>
      </w:r>
    </w:p>
    <w:p>
      <w:pPr>
        <w:widowControl w:val="0"/>
        <w:spacing w:after="0" w:line="500" w:lineRule="exact"/>
        <w:ind w:left="426" w:firstLine="560" w:firstLineChars="200"/>
        <w:jc w:val="left"/>
        <w:rPr>
          <w:rFonts w:ascii="仿宋" w:hAnsi="仿宋" w:eastAsia="仿宋"/>
          <w:color w:val="auto"/>
          <w:sz w:val="28"/>
          <w:szCs w:val="28"/>
        </w:rPr>
      </w:pPr>
      <w:r>
        <w:rPr>
          <w:rFonts w:hint="eastAsia" w:ascii="仿宋" w:hAnsi="仿宋" w:eastAsia="仿宋"/>
          <w:color w:val="auto"/>
          <w:sz w:val="28"/>
          <w:szCs w:val="28"/>
        </w:rPr>
        <w:t>所投</w:t>
      </w:r>
      <w:r>
        <w:rPr>
          <w:rFonts w:hint="eastAsia" w:ascii="仿宋" w:hAnsi="仿宋" w:eastAsia="仿宋"/>
          <w:color w:val="auto"/>
          <w:sz w:val="28"/>
          <w:szCs w:val="28"/>
          <w:lang w:val="en-US" w:eastAsia="zh-CN"/>
        </w:rPr>
        <w:t>服务</w:t>
      </w:r>
      <w:r>
        <w:rPr>
          <w:rFonts w:hint="eastAsia" w:ascii="仿宋" w:hAnsi="仿宋" w:eastAsia="仿宋"/>
          <w:color w:val="auto"/>
          <w:sz w:val="28"/>
          <w:szCs w:val="28"/>
        </w:rPr>
        <w:t>符合采购需求、质量和服务要求,经过磋商所报价格为合理价格的参与人为成交参与人，最低报价不作为成交的保证。</w:t>
      </w:r>
    </w:p>
    <w:p>
      <w:pPr>
        <w:rPr>
          <w:rFonts w:ascii="仿宋" w:hAnsi="仿宋" w:eastAsia="仿宋"/>
          <w:color w:val="auto"/>
          <w:sz w:val="28"/>
          <w:szCs w:val="28"/>
        </w:rPr>
      </w:pPr>
      <w:r>
        <w:rPr>
          <w:rFonts w:ascii="仿宋" w:hAnsi="仿宋" w:eastAsia="仿宋"/>
          <w:color w:val="auto"/>
          <w:sz w:val="28"/>
          <w:szCs w:val="28"/>
        </w:rPr>
        <w:br w:type="page"/>
      </w:r>
    </w:p>
    <w:p>
      <w:pPr>
        <w:pStyle w:val="51"/>
        <w:spacing w:line="360" w:lineRule="auto"/>
        <w:outlineLvl w:val="0"/>
        <w:rPr>
          <w:rFonts w:ascii="仿宋" w:hAnsi="仿宋" w:eastAsia="仿宋"/>
          <w:b/>
          <w:color w:val="auto"/>
          <w:sz w:val="44"/>
          <w:szCs w:val="44"/>
        </w:rPr>
      </w:pPr>
      <w:r>
        <w:rPr>
          <w:rFonts w:hint="eastAsia" w:ascii="仿宋" w:hAnsi="仿宋" w:eastAsia="仿宋"/>
          <w:b/>
          <w:color w:val="auto"/>
          <w:sz w:val="44"/>
          <w:szCs w:val="44"/>
        </w:rPr>
        <w:t>二、</w:t>
      </w:r>
      <w:r>
        <w:rPr>
          <w:rFonts w:hint="eastAsia" w:ascii="仿宋" w:hAnsi="仿宋" w:eastAsia="仿宋"/>
          <w:b/>
          <w:color w:val="FF0000"/>
          <w:sz w:val="44"/>
          <w:szCs w:val="44"/>
        </w:rPr>
        <w:t>公开询价货物一览表</w:t>
      </w:r>
      <w:bookmarkEnd w:id="49"/>
    </w:p>
    <w:p>
      <w:pPr>
        <w:spacing w:line="440" w:lineRule="exact"/>
        <w:jc w:val="right"/>
        <w:rPr>
          <w:rFonts w:ascii="仿宋" w:hAnsi="仿宋" w:eastAsia="仿宋"/>
          <w:b/>
          <w:sz w:val="24"/>
          <w:szCs w:val="72"/>
        </w:rPr>
      </w:pPr>
      <w:r>
        <w:rPr>
          <w:rFonts w:hint="eastAsia" w:ascii="仿宋" w:hAnsi="仿宋" w:eastAsia="仿宋"/>
          <w:b/>
          <w:sz w:val="24"/>
          <w:szCs w:val="72"/>
          <w:lang w:val="en-US" w:eastAsia="zh-CN"/>
        </w:rPr>
        <w:t>单位：元</w:t>
      </w:r>
    </w:p>
    <w:tbl>
      <w:tblPr>
        <w:tblStyle w:val="23"/>
        <w:tblW w:w="10035" w:type="dxa"/>
        <w:tblInd w:w="-176" w:type="dxa"/>
        <w:tblLayout w:type="fixed"/>
        <w:tblCellMar>
          <w:top w:w="0" w:type="dxa"/>
          <w:left w:w="108" w:type="dxa"/>
          <w:bottom w:w="0" w:type="dxa"/>
          <w:right w:w="108" w:type="dxa"/>
        </w:tblCellMar>
      </w:tblPr>
      <w:tblGrid>
        <w:gridCol w:w="860"/>
        <w:gridCol w:w="1492"/>
        <w:gridCol w:w="3508"/>
        <w:gridCol w:w="562"/>
        <w:gridCol w:w="525"/>
        <w:gridCol w:w="890"/>
        <w:gridCol w:w="968"/>
        <w:gridCol w:w="1230"/>
      </w:tblGrid>
      <w:tr>
        <w:tblPrEx>
          <w:tblCellMar>
            <w:top w:w="0" w:type="dxa"/>
            <w:left w:w="108" w:type="dxa"/>
            <w:bottom w:w="0" w:type="dxa"/>
            <w:right w:w="108" w:type="dxa"/>
          </w:tblCellMar>
        </w:tblPrEx>
        <w:trPr>
          <w:trHeight w:val="285" w:hRule="atLeast"/>
        </w:trPr>
        <w:tc>
          <w:tcPr>
            <w:tcW w:w="86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spacing w:after="0" w:line="240" w:lineRule="auto"/>
              <w:jc w:val="left"/>
              <w:rPr>
                <w:rFonts w:ascii="仿宋" w:hAnsi="仿宋" w:eastAsia="仿宋" w:cs="宋体"/>
                <w:b/>
                <w:bCs/>
                <w:sz w:val="24"/>
                <w:szCs w:val="24"/>
              </w:rPr>
            </w:pPr>
            <w:r>
              <w:rPr>
                <w:rFonts w:hint="eastAsia" w:ascii="仿宋" w:hAnsi="仿宋" w:eastAsia="仿宋" w:cs="宋体"/>
                <w:b/>
                <w:bCs/>
                <w:sz w:val="24"/>
                <w:szCs w:val="24"/>
              </w:rPr>
              <w:t>序号</w:t>
            </w:r>
          </w:p>
        </w:tc>
        <w:tc>
          <w:tcPr>
            <w:tcW w:w="1492" w:type="dxa"/>
            <w:tcBorders>
              <w:top w:val="single" w:color="auto" w:sz="4" w:space="0"/>
              <w:left w:val="nil"/>
              <w:bottom w:val="single" w:color="auto" w:sz="4" w:space="0"/>
              <w:right w:val="single" w:color="auto" w:sz="4" w:space="0"/>
            </w:tcBorders>
            <w:shd w:val="clear" w:color="000000" w:fill="FFFFFF"/>
            <w:noWrap/>
            <w:vAlign w:val="center"/>
          </w:tcPr>
          <w:p>
            <w:pPr>
              <w:spacing w:after="0" w:line="240" w:lineRule="auto"/>
              <w:jc w:val="left"/>
              <w:rPr>
                <w:rFonts w:ascii="仿宋" w:hAnsi="仿宋" w:eastAsia="仿宋" w:cs="宋体"/>
                <w:b/>
                <w:bCs/>
                <w:sz w:val="24"/>
                <w:szCs w:val="24"/>
              </w:rPr>
            </w:pPr>
            <w:r>
              <w:rPr>
                <w:rFonts w:hint="eastAsia" w:ascii="仿宋" w:hAnsi="仿宋" w:eastAsia="仿宋" w:cs="宋体"/>
                <w:b/>
                <w:bCs/>
                <w:sz w:val="24"/>
                <w:szCs w:val="24"/>
              </w:rPr>
              <w:t>名称</w:t>
            </w:r>
          </w:p>
        </w:tc>
        <w:tc>
          <w:tcPr>
            <w:tcW w:w="3508" w:type="dxa"/>
            <w:tcBorders>
              <w:top w:val="single" w:color="auto" w:sz="4" w:space="0"/>
              <w:left w:val="nil"/>
              <w:bottom w:val="single" w:color="auto" w:sz="4" w:space="0"/>
              <w:right w:val="single" w:color="auto" w:sz="4" w:space="0"/>
            </w:tcBorders>
            <w:shd w:val="clear" w:color="000000" w:fill="FFFFFF"/>
            <w:noWrap/>
            <w:vAlign w:val="center"/>
          </w:tcPr>
          <w:p>
            <w:pPr>
              <w:spacing w:after="0" w:line="240" w:lineRule="auto"/>
              <w:jc w:val="left"/>
              <w:rPr>
                <w:rFonts w:ascii="仿宋" w:hAnsi="仿宋" w:eastAsia="仿宋" w:cs="宋体"/>
                <w:b/>
                <w:bCs/>
                <w:sz w:val="24"/>
                <w:szCs w:val="24"/>
              </w:rPr>
            </w:pPr>
            <w:r>
              <w:rPr>
                <w:rFonts w:hint="eastAsia" w:ascii="仿宋" w:hAnsi="仿宋" w:eastAsia="仿宋" w:cs="宋体"/>
                <w:b/>
                <w:bCs/>
                <w:sz w:val="24"/>
                <w:szCs w:val="24"/>
              </w:rPr>
              <w:t>详细参数</w:t>
            </w:r>
          </w:p>
        </w:tc>
        <w:tc>
          <w:tcPr>
            <w:tcW w:w="562" w:type="dxa"/>
            <w:tcBorders>
              <w:top w:val="single" w:color="auto" w:sz="4" w:space="0"/>
              <w:left w:val="nil"/>
              <w:bottom w:val="single" w:color="auto" w:sz="4" w:space="0"/>
              <w:right w:val="single" w:color="auto" w:sz="4" w:space="0"/>
            </w:tcBorders>
            <w:shd w:val="clear" w:color="000000" w:fill="FFFFFF"/>
            <w:noWrap/>
            <w:vAlign w:val="center"/>
          </w:tcPr>
          <w:p>
            <w:pPr>
              <w:spacing w:after="0" w:line="240" w:lineRule="auto"/>
              <w:jc w:val="left"/>
              <w:rPr>
                <w:rFonts w:ascii="仿宋" w:hAnsi="仿宋" w:eastAsia="仿宋" w:cs="宋体"/>
                <w:b/>
                <w:bCs/>
                <w:sz w:val="24"/>
                <w:szCs w:val="24"/>
              </w:rPr>
            </w:pPr>
            <w:r>
              <w:rPr>
                <w:rFonts w:hint="eastAsia" w:ascii="仿宋" w:hAnsi="仿宋" w:eastAsia="仿宋" w:cs="宋体"/>
                <w:b/>
                <w:bCs/>
                <w:sz w:val="24"/>
                <w:szCs w:val="24"/>
              </w:rPr>
              <w:t>数量</w:t>
            </w:r>
          </w:p>
        </w:tc>
        <w:tc>
          <w:tcPr>
            <w:tcW w:w="525" w:type="dxa"/>
            <w:tcBorders>
              <w:top w:val="single" w:color="auto" w:sz="4" w:space="0"/>
              <w:left w:val="nil"/>
              <w:bottom w:val="single" w:color="auto" w:sz="4" w:space="0"/>
              <w:right w:val="single" w:color="auto" w:sz="4" w:space="0"/>
            </w:tcBorders>
            <w:shd w:val="clear" w:color="000000" w:fill="FFFFFF"/>
            <w:noWrap/>
            <w:vAlign w:val="center"/>
          </w:tcPr>
          <w:p>
            <w:pPr>
              <w:spacing w:after="0" w:line="240" w:lineRule="auto"/>
              <w:jc w:val="left"/>
              <w:rPr>
                <w:rFonts w:ascii="仿宋" w:hAnsi="仿宋" w:eastAsia="仿宋" w:cs="宋体"/>
                <w:b/>
                <w:bCs/>
                <w:sz w:val="24"/>
                <w:szCs w:val="24"/>
              </w:rPr>
            </w:pPr>
            <w:r>
              <w:rPr>
                <w:rFonts w:hint="eastAsia" w:ascii="仿宋" w:hAnsi="仿宋" w:eastAsia="仿宋" w:cs="宋体"/>
                <w:b/>
                <w:bCs/>
                <w:sz w:val="24"/>
                <w:szCs w:val="24"/>
              </w:rPr>
              <w:t>单位</w:t>
            </w:r>
          </w:p>
        </w:tc>
        <w:tc>
          <w:tcPr>
            <w:tcW w:w="890" w:type="dxa"/>
            <w:tcBorders>
              <w:top w:val="single" w:color="auto" w:sz="4" w:space="0"/>
              <w:left w:val="nil"/>
              <w:bottom w:val="single" w:color="auto" w:sz="4" w:space="0"/>
              <w:right w:val="single" w:color="auto" w:sz="4" w:space="0"/>
            </w:tcBorders>
            <w:shd w:val="clear" w:color="000000" w:fill="FFFFFF"/>
            <w:noWrap/>
            <w:vAlign w:val="center"/>
          </w:tcPr>
          <w:p>
            <w:pPr>
              <w:spacing w:after="0" w:line="240" w:lineRule="auto"/>
              <w:jc w:val="left"/>
              <w:rPr>
                <w:rFonts w:ascii="仿宋" w:hAnsi="仿宋" w:eastAsia="仿宋" w:cs="宋体"/>
                <w:b/>
                <w:bCs/>
                <w:sz w:val="24"/>
                <w:szCs w:val="24"/>
              </w:rPr>
            </w:pPr>
            <w:r>
              <w:rPr>
                <w:rFonts w:hint="eastAsia" w:ascii="仿宋" w:hAnsi="仿宋" w:eastAsia="仿宋" w:cs="宋体"/>
                <w:b/>
                <w:bCs/>
                <w:sz w:val="24"/>
                <w:szCs w:val="24"/>
              </w:rPr>
              <w:t>单价</w:t>
            </w:r>
          </w:p>
        </w:tc>
        <w:tc>
          <w:tcPr>
            <w:tcW w:w="968" w:type="dxa"/>
            <w:tcBorders>
              <w:top w:val="single" w:color="auto" w:sz="4" w:space="0"/>
              <w:left w:val="nil"/>
              <w:bottom w:val="single" w:color="auto" w:sz="4" w:space="0"/>
              <w:right w:val="single" w:color="auto" w:sz="4" w:space="0"/>
            </w:tcBorders>
            <w:shd w:val="clear" w:color="000000" w:fill="FFFFFF"/>
            <w:noWrap/>
            <w:vAlign w:val="center"/>
          </w:tcPr>
          <w:p>
            <w:pPr>
              <w:spacing w:after="0" w:line="240" w:lineRule="auto"/>
              <w:jc w:val="left"/>
              <w:rPr>
                <w:rFonts w:hint="default" w:ascii="仿宋" w:hAnsi="仿宋" w:eastAsia="仿宋" w:cs="宋体"/>
                <w:b/>
                <w:bCs/>
                <w:sz w:val="24"/>
                <w:szCs w:val="24"/>
                <w:lang w:val="en-US" w:eastAsia="zh-CN"/>
              </w:rPr>
            </w:pPr>
            <w:r>
              <w:rPr>
                <w:rFonts w:hint="eastAsia" w:ascii="仿宋" w:hAnsi="仿宋" w:eastAsia="仿宋" w:cs="宋体"/>
                <w:b/>
                <w:bCs/>
                <w:sz w:val="24"/>
                <w:szCs w:val="24"/>
                <w:lang w:val="en-US" w:eastAsia="zh-CN"/>
              </w:rPr>
              <w:t>金额</w:t>
            </w:r>
          </w:p>
        </w:tc>
        <w:tc>
          <w:tcPr>
            <w:tcW w:w="1230" w:type="dxa"/>
            <w:tcBorders>
              <w:top w:val="single" w:color="auto" w:sz="4" w:space="0"/>
              <w:left w:val="nil"/>
              <w:bottom w:val="single" w:color="auto" w:sz="4" w:space="0"/>
              <w:right w:val="single" w:color="auto" w:sz="4" w:space="0"/>
            </w:tcBorders>
            <w:shd w:val="clear" w:color="000000" w:fill="FFFFFF"/>
            <w:noWrap/>
            <w:vAlign w:val="center"/>
          </w:tcPr>
          <w:p>
            <w:pPr>
              <w:spacing w:after="0" w:line="240" w:lineRule="auto"/>
              <w:jc w:val="left"/>
              <w:rPr>
                <w:rFonts w:hint="eastAsia" w:ascii="仿宋" w:hAnsi="仿宋" w:eastAsia="仿宋" w:cs="宋体"/>
                <w:b/>
                <w:bCs/>
                <w:sz w:val="24"/>
                <w:szCs w:val="24"/>
                <w:lang w:val="en-US" w:eastAsia="zh-CN"/>
              </w:rPr>
            </w:pPr>
            <w:r>
              <w:rPr>
                <w:rFonts w:hint="eastAsia" w:ascii="仿宋" w:hAnsi="仿宋" w:eastAsia="仿宋" w:cs="宋体"/>
                <w:b/>
                <w:bCs/>
                <w:sz w:val="24"/>
                <w:szCs w:val="24"/>
              </w:rPr>
              <w:t>备注</w:t>
            </w:r>
          </w:p>
        </w:tc>
      </w:tr>
      <w:tr>
        <w:tblPrEx>
          <w:tblCellMar>
            <w:top w:w="0" w:type="dxa"/>
            <w:left w:w="108" w:type="dxa"/>
            <w:bottom w:w="0" w:type="dxa"/>
            <w:right w:w="108" w:type="dxa"/>
          </w:tblCellMar>
        </w:tblPrEx>
        <w:trPr>
          <w:trHeight w:val="1869" w:hRule="atLeast"/>
        </w:trPr>
        <w:tc>
          <w:tcPr>
            <w:tcW w:w="86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spacing w:after="0" w:line="240" w:lineRule="auto"/>
              <w:jc w:val="center"/>
              <w:rPr>
                <w:rFonts w:hint="default" w:ascii="仿宋" w:hAnsi="仿宋" w:eastAsia="仿宋" w:cs="宋体"/>
                <w:sz w:val="24"/>
                <w:szCs w:val="24"/>
                <w:lang w:val="en-US" w:eastAsia="zh-CN"/>
              </w:rPr>
            </w:pPr>
            <w:r>
              <w:rPr>
                <w:rFonts w:hint="eastAsia" w:ascii="仿宋" w:hAnsi="仿宋" w:eastAsia="仿宋" w:cs="宋体"/>
                <w:sz w:val="24"/>
                <w:szCs w:val="24"/>
                <w:lang w:val="en-US" w:eastAsia="zh-CN"/>
              </w:rPr>
              <w:t>1</w:t>
            </w:r>
          </w:p>
        </w:tc>
        <w:tc>
          <w:tcPr>
            <w:tcW w:w="1492" w:type="dxa"/>
            <w:tcBorders>
              <w:top w:val="single" w:color="auto" w:sz="4" w:space="0"/>
              <w:left w:val="nil"/>
              <w:bottom w:val="single" w:color="auto" w:sz="4" w:space="0"/>
              <w:right w:val="single" w:color="auto" w:sz="4" w:space="0"/>
            </w:tcBorders>
            <w:shd w:val="clear" w:color="000000" w:fill="FFFFFF"/>
            <w:noWrap w:val="0"/>
            <w:vAlign w:val="center"/>
          </w:tcPr>
          <w:p>
            <w:pPr>
              <w:spacing w:after="0" w:line="240" w:lineRule="auto"/>
              <w:jc w:val="left"/>
              <w:rPr>
                <w:rFonts w:hint="default" w:ascii="仿宋" w:hAnsi="仿宋" w:eastAsia="仿宋" w:cs="宋体"/>
                <w:sz w:val="24"/>
                <w:szCs w:val="24"/>
                <w:lang w:val="en-US" w:eastAsia="zh-CN" w:bidi="ar-SA"/>
              </w:rPr>
            </w:pPr>
            <w:r>
              <w:rPr>
                <w:rFonts w:hint="eastAsia" w:ascii="仿宋" w:hAnsi="仿宋" w:eastAsia="仿宋" w:cs="宋体"/>
                <w:sz w:val="24"/>
                <w:szCs w:val="24"/>
                <w:lang w:val="en-US" w:eastAsia="zh-CN"/>
              </w:rPr>
              <w:t>校园宣传片</w:t>
            </w:r>
          </w:p>
        </w:tc>
        <w:tc>
          <w:tcPr>
            <w:tcW w:w="3508" w:type="dxa"/>
            <w:tcBorders>
              <w:top w:val="single" w:color="auto" w:sz="4" w:space="0"/>
              <w:left w:val="nil"/>
              <w:bottom w:val="single" w:color="auto" w:sz="4" w:space="0"/>
              <w:right w:val="single" w:color="auto" w:sz="4" w:space="0"/>
            </w:tcBorders>
            <w:shd w:val="clear" w:color="000000" w:fill="FFFFFF"/>
            <w:noWrap w:val="0"/>
            <w:vAlign w:val="center"/>
          </w:tcPr>
          <w:p>
            <w:pPr>
              <w:spacing w:after="0" w:line="240" w:lineRule="auto"/>
              <w:jc w:val="left"/>
              <w:rPr>
                <w:rFonts w:hint="default" w:ascii="仿宋" w:hAnsi="仿宋" w:eastAsia="仿宋" w:cs="宋体"/>
                <w:color w:val="000000"/>
                <w:sz w:val="24"/>
                <w:szCs w:val="24"/>
                <w:lang w:val="en-US" w:eastAsia="zh-CN" w:bidi="ar-SA"/>
              </w:rPr>
            </w:pPr>
            <w:r>
              <w:rPr>
                <w:rFonts w:hint="eastAsia" w:ascii="仿宋" w:hAnsi="仿宋" w:eastAsia="仿宋" w:cs="宋体"/>
                <w:color w:val="000000"/>
                <w:sz w:val="28"/>
                <w:szCs w:val="28"/>
                <w:lang w:val="en-US" w:eastAsia="zh-CN" w:bidi="ar-SA"/>
              </w:rPr>
              <w:t>宣传视频时长10分钟以内，包括宣传片脚本、航拍技术、拍摄、后期制作（含音乐），内容展现教学成果、校园风貌、人文风采等特点。</w:t>
            </w:r>
          </w:p>
        </w:tc>
        <w:tc>
          <w:tcPr>
            <w:tcW w:w="562" w:type="dxa"/>
            <w:tcBorders>
              <w:top w:val="single" w:color="auto" w:sz="4" w:space="0"/>
              <w:left w:val="nil"/>
              <w:bottom w:val="single" w:color="auto" w:sz="4" w:space="0"/>
              <w:right w:val="single" w:color="auto" w:sz="4" w:space="0"/>
            </w:tcBorders>
            <w:shd w:val="clear" w:color="000000" w:fill="FFFFFF"/>
            <w:noWrap/>
            <w:vAlign w:val="center"/>
          </w:tcPr>
          <w:p>
            <w:pPr>
              <w:spacing w:after="0" w:line="240" w:lineRule="auto"/>
              <w:jc w:val="left"/>
              <w:rPr>
                <w:rFonts w:hint="eastAsia" w:ascii="仿宋" w:hAnsi="仿宋" w:eastAsia="仿宋" w:cs="宋体"/>
                <w:sz w:val="24"/>
                <w:szCs w:val="24"/>
                <w:lang w:val="en-US" w:eastAsia="zh-CN" w:bidi="ar-SA"/>
              </w:rPr>
            </w:pPr>
            <w:r>
              <w:rPr>
                <w:rFonts w:hint="eastAsia" w:ascii="仿宋" w:hAnsi="仿宋" w:eastAsia="仿宋" w:cs="宋体"/>
                <w:color w:val="auto"/>
                <w:sz w:val="24"/>
                <w:szCs w:val="24"/>
                <w:lang w:val="en-US" w:eastAsia="zh-CN"/>
              </w:rPr>
              <w:t>1</w:t>
            </w:r>
          </w:p>
        </w:tc>
        <w:tc>
          <w:tcPr>
            <w:tcW w:w="525" w:type="dxa"/>
            <w:tcBorders>
              <w:top w:val="single" w:color="auto" w:sz="4" w:space="0"/>
              <w:left w:val="nil"/>
              <w:bottom w:val="single" w:color="auto" w:sz="4" w:space="0"/>
              <w:right w:val="single" w:color="auto" w:sz="4" w:space="0"/>
            </w:tcBorders>
            <w:shd w:val="clear" w:color="000000" w:fill="FFFFFF"/>
            <w:noWrap/>
            <w:vAlign w:val="center"/>
          </w:tcPr>
          <w:p>
            <w:pPr>
              <w:spacing w:after="0" w:line="240" w:lineRule="auto"/>
              <w:jc w:val="left"/>
              <w:rPr>
                <w:rFonts w:hint="default" w:ascii="仿宋" w:hAnsi="仿宋" w:eastAsia="仿宋" w:cs="宋体"/>
                <w:sz w:val="24"/>
                <w:szCs w:val="24"/>
                <w:lang w:val="en-US" w:eastAsia="zh-CN" w:bidi="ar-SA"/>
              </w:rPr>
            </w:pPr>
            <w:r>
              <w:rPr>
                <w:rFonts w:hint="eastAsia" w:ascii="仿宋" w:hAnsi="仿宋" w:eastAsia="仿宋" w:cs="宋体"/>
                <w:sz w:val="24"/>
                <w:szCs w:val="24"/>
                <w:lang w:val="en-US" w:eastAsia="zh-CN" w:bidi="ar-SA"/>
              </w:rPr>
              <w:t>项</w:t>
            </w:r>
          </w:p>
        </w:tc>
        <w:tc>
          <w:tcPr>
            <w:tcW w:w="890" w:type="dxa"/>
            <w:tcBorders>
              <w:top w:val="single" w:color="auto" w:sz="4" w:space="0"/>
              <w:left w:val="nil"/>
              <w:bottom w:val="single" w:color="auto" w:sz="4" w:space="0"/>
              <w:right w:val="single" w:color="auto" w:sz="4" w:space="0"/>
            </w:tcBorders>
            <w:shd w:val="clear" w:color="000000" w:fill="FFFFFF"/>
            <w:noWrap/>
            <w:vAlign w:val="center"/>
          </w:tcPr>
          <w:p>
            <w:pPr>
              <w:spacing w:after="0" w:line="240" w:lineRule="auto"/>
              <w:jc w:val="left"/>
              <w:rPr>
                <w:rFonts w:hint="default" w:ascii="仿宋" w:hAnsi="仿宋" w:eastAsia="仿宋" w:cs="宋体"/>
                <w:sz w:val="24"/>
                <w:szCs w:val="24"/>
                <w:lang w:val="en-US" w:eastAsia="zh-CN" w:bidi="ar-SA"/>
              </w:rPr>
            </w:pPr>
          </w:p>
        </w:tc>
        <w:tc>
          <w:tcPr>
            <w:tcW w:w="968" w:type="dxa"/>
            <w:tcBorders>
              <w:top w:val="single" w:color="auto" w:sz="4" w:space="0"/>
              <w:left w:val="nil"/>
              <w:bottom w:val="single" w:color="auto" w:sz="4" w:space="0"/>
              <w:right w:val="single" w:color="auto" w:sz="4" w:space="0"/>
            </w:tcBorders>
            <w:shd w:val="clear" w:color="000000" w:fill="FFFFFF"/>
            <w:noWrap/>
            <w:vAlign w:val="center"/>
          </w:tcPr>
          <w:p>
            <w:pPr>
              <w:spacing w:after="0" w:line="240" w:lineRule="auto"/>
              <w:jc w:val="left"/>
              <w:rPr>
                <w:rFonts w:hint="default" w:ascii="仿宋" w:hAnsi="仿宋" w:eastAsia="仿宋" w:cs="宋体"/>
                <w:sz w:val="24"/>
                <w:szCs w:val="24"/>
                <w:lang w:val="en-US" w:eastAsia="zh-CN" w:bidi="ar-SA"/>
              </w:rPr>
            </w:pPr>
          </w:p>
        </w:tc>
        <w:tc>
          <w:tcPr>
            <w:tcW w:w="1230" w:type="dxa"/>
            <w:tcBorders>
              <w:top w:val="single" w:color="auto" w:sz="4" w:space="0"/>
              <w:left w:val="nil"/>
              <w:bottom w:val="single" w:color="auto" w:sz="4" w:space="0"/>
              <w:right w:val="single" w:color="auto" w:sz="4" w:space="0"/>
            </w:tcBorders>
            <w:shd w:val="clear" w:color="000000" w:fill="FFFFFF"/>
            <w:noWrap w:val="0"/>
            <w:vAlign w:val="center"/>
          </w:tcPr>
          <w:p>
            <w:pPr>
              <w:spacing w:after="0" w:line="240" w:lineRule="auto"/>
              <w:jc w:val="left"/>
              <w:rPr>
                <w:rFonts w:hint="eastAsia" w:ascii="仿宋" w:hAnsi="仿宋" w:eastAsia="仿宋" w:cs="宋体"/>
                <w:sz w:val="24"/>
                <w:szCs w:val="24"/>
              </w:rPr>
            </w:pPr>
          </w:p>
        </w:tc>
      </w:tr>
      <w:tr>
        <w:trPr>
          <w:trHeight w:val="696" w:hRule="atLeast"/>
        </w:trPr>
        <w:tc>
          <w:tcPr>
            <w:tcW w:w="7837" w:type="dxa"/>
            <w:gridSpan w:val="6"/>
            <w:tcBorders>
              <w:top w:val="single" w:color="auto" w:sz="4" w:space="0"/>
              <w:left w:val="single" w:color="auto" w:sz="4" w:space="0"/>
              <w:bottom w:val="single" w:color="auto" w:sz="4" w:space="0"/>
              <w:right w:val="single" w:color="000000" w:sz="4" w:space="0"/>
            </w:tcBorders>
            <w:noWrap/>
            <w:vAlign w:val="center"/>
          </w:tcPr>
          <w:p>
            <w:pPr>
              <w:spacing w:after="0" w:line="240" w:lineRule="auto"/>
              <w:jc w:val="center"/>
              <w:rPr>
                <w:rFonts w:hint="eastAsia" w:ascii="仿宋" w:hAnsi="仿宋" w:eastAsia="仿宋" w:cs="宋体"/>
                <w:sz w:val="24"/>
                <w:szCs w:val="24"/>
                <w:lang w:val="en-US" w:eastAsia="zh-CN"/>
              </w:rPr>
            </w:pPr>
            <w:r>
              <w:rPr>
                <w:rFonts w:hint="eastAsia" w:ascii="仿宋" w:hAnsi="仿宋" w:eastAsia="仿宋" w:cs="宋体"/>
                <w:b/>
                <w:bCs/>
                <w:sz w:val="24"/>
                <w:szCs w:val="24"/>
              </w:rPr>
              <w:t>合计</w:t>
            </w:r>
            <w:r>
              <w:rPr>
                <w:rFonts w:hint="eastAsia" w:ascii="仿宋" w:hAnsi="仿宋" w:eastAsia="仿宋" w:cs="宋体"/>
                <w:b/>
                <w:bCs/>
                <w:sz w:val="24"/>
                <w:szCs w:val="24"/>
                <w:lang w:val="en-US" w:eastAsia="zh-CN"/>
              </w:rPr>
              <w:t>金额</w:t>
            </w:r>
          </w:p>
        </w:tc>
        <w:tc>
          <w:tcPr>
            <w:tcW w:w="968" w:type="dxa"/>
            <w:tcBorders>
              <w:top w:val="single" w:color="auto" w:sz="4" w:space="0"/>
              <w:left w:val="nil"/>
              <w:bottom w:val="single" w:color="auto" w:sz="4" w:space="0"/>
              <w:right w:val="single" w:color="auto" w:sz="4" w:space="0"/>
            </w:tcBorders>
            <w:noWrap/>
            <w:vAlign w:val="center"/>
          </w:tcPr>
          <w:p>
            <w:pPr>
              <w:spacing w:after="0" w:line="240" w:lineRule="auto"/>
              <w:jc w:val="left"/>
              <w:rPr>
                <w:rFonts w:ascii="仿宋" w:hAnsi="仿宋" w:eastAsia="仿宋" w:cs="宋体"/>
                <w:sz w:val="24"/>
                <w:szCs w:val="24"/>
              </w:rPr>
            </w:pPr>
            <w:r>
              <w:rPr>
                <w:rFonts w:hint="eastAsia" w:ascii="仿宋" w:hAnsi="仿宋" w:eastAsia="仿宋" w:cs="宋体"/>
                <w:sz w:val="24"/>
                <w:szCs w:val="24"/>
              </w:rPr>
              <w:t>　</w:t>
            </w:r>
          </w:p>
        </w:tc>
        <w:tc>
          <w:tcPr>
            <w:tcW w:w="1230" w:type="dxa"/>
            <w:tcBorders>
              <w:top w:val="single" w:color="auto" w:sz="4" w:space="0"/>
              <w:left w:val="nil"/>
              <w:bottom w:val="single" w:color="auto" w:sz="4" w:space="0"/>
              <w:right w:val="single" w:color="auto" w:sz="4" w:space="0"/>
            </w:tcBorders>
            <w:noWrap/>
            <w:vAlign w:val="center"/>
          </w:tcPr>
          <w:p>
            <w:pPr>
              <w:spacing w:after="0" w:line="240" w:lineRule="auto"/>
              <w:jc w:val="left"/>
              <w:rPr>
                <w:rFonts w:ascii="仿宋" w:hAnsi="仿宋" w:eastAsia="仿宋" w:cs="宋体"/>
                <w:sz w:val="24"/>
                <w:szCs w:val="24"/>
              </w:rPr>
            </w:pPr>
            <w:r>
              <w:rPr>
                <w:rFonts w:hint="eastAsia" w:ascii="仿宋" w:hAnsi="仿宋" w:eastAsia="仿宋" w:cs="宋体"/>
                <w:sz w:val="24"/>
                <w:szCs w:val="24"/>
              </w:rPr>
              <w:t>　</w:t>
            </w:r>
          </w:p>
        </w:tc>
      </w:tr>
    </w:tbl>
    <w:p>
      <w:pPr>
        <w:spacing w:line="380" w:lineRule="exact"/>
        <w:rPr>
          <w:rFonts w:ascii="仿宋" w:hAnsi="仿宋" w:eastAsia="仿宋"/>
          <w:bCs/>
          <w:sz w:val="24"/>
          <w:szCs w:val="24"/>
        </w:rPr>
      </w:pPr>
      <w:bookmarkStart w:id="50" w:name="_Toc20976"/>
      <w:r>
        <w:rPr>
          <w:rFonts w:hint="eastAsia" w:ascii="仿宋" w:hAnsi="仿宋" w:eastAsia="仿宋"/>
          <w:bCs/>
          <w:sz w:val="24"/>
          <w:szCs w:val="24"/>
        </w:rPr>
        <w:t>备注：1.</w:t>
      </w:r>
      <w:r>
        <w:rPr>
          <w:rFonts w:hint="eastAsia" w:ascii="仿宋" w:hAnsi="仿宋" w:eastAsia="仿宋"/>
          <w:bCs/>
          <w:sz w:val="24"/>
          <w:szCs w:val="24"/>
          <w:lang w:val="en-US" w:eastAsia="zh-CN"/>
        </w:rPr>
        <w:t>以上报价含税、宣传片脚本、拍摄、航拍器拍摄、后期制作费等一切费用。</w:t>
      </w:r>
    </w:p>
    <w:p>
      <w:pPr>
        <w:spacing w:line="380" w:lineRule="exact"/>
        <w:ind w:firstLine="720" w:firstLineChars="300"/>
        <w:rPr>
          <w:rFonts w:hint="default" w:ascii="仿宋" w:hAnsi="仿宋" w:eastAsia="仿宋" w:cs="仿宋"/>
          <w:bCs/>
          <w:sz w:val="24"/>
          <w:szCs w:val="24"/>
          <w:lang w:val="en-US" w:eastAsia="zh-CN"/>
        </w:rPr>
        <w:sectPr>
          <w:headerReference r:id="rId6" w:type="first"/>
          <w:headerReference r:id="rId5" w:type="default"/>
          <w:footerReference r:id="rId7" w:type="default"/>
          <w:pgSz w:w="11906" w:h="16838"/>
          <w:pgMar w:top="1440" w:right="1416" w:bottom="1440" w:left="1134" w:header="851" w:footer="227" w:gutter="0"/>
          <w:pgNumType w:fmt="decimal"/>
          <w:cols w:space="425" w:num="1"/>
          <w:titlePg/>
          <w:docGrid w:type="lines" w:linePitch="312" w:charSpace="0"/>
        </w:sectPr>
      </w:pPr>
      <w:r>
        <w:rPr>
          <w:rFonts w:hint="eastAsia" w:ascii="仿宋" w:hAnsi="仿宋" w:eastAsia="仿宋"/>
          <w:bCs/>
          <w:sz w:val="24"/>
          <w:szCs w:val="24"/>
          <w:lang w:val="en-US" w:eastAsia="zh-CN"/>
        </w:rPr>
        <w:t>2</w:t>
      </w:r>
      <w:r>
        <w:rPr>
          <w:rFonts w:hint="eastAsia" w:ascii="仿宋" w:hAnsi="仿宋" w:eastAsia="仿宋"/>
          <w:bCs/>
          <w:sz w:val="24"/>
          <w:szCs w:val="24"/>
        </w:rPr>
        <w:t>.</w:t>
      </w:r>
      <w:r>
        <w:rPr>
          <w:rFonts w:hint="eastAsia" w:ascii="仿宋" w:hAnsi="仿宋" w:eastAsia="仿宋" w:cs="宋体"/>
          <w:sz w:val="24"/>
          <w:szCs w:val="24"/>
          <w:lang w:val="en-US" w:eastAsia="zh-CN"/>
        </w:rPr>
        <w:t>宣传片</w:t>
      </w:r>
      <w:r>
        <w:rPr>
          <w:rFonts w:hint="eastAsia" w:ascii="仿宋" w:hAnsi="仿宋" w:eastAsia="仿宋"/>
          <w:bCs/>
          <w:sz w:val="24"/>
          <w:szCs w:val="24"/>
          <w:lang w:val="en-US" w:eastAsia="zh-CN"/>
        </w:rPr>
        <w:t>要求12月20日完成最终版</w:t>
      </w:r>
      <w:bookmarkEnd w:id="50"/>
    </w:p>
    <w:p>
      <w:pPr>
        <w:spacing w:line="500" w:lineRule="exact"/>
        <w:jc w:val="left"/>
        <w:rPr>
          <w:rFonts w:ascii="仿宋" w:hAnsi="仿宋" w:eastAsia="仿宋"/>
          <w:b/>
          <w:color w:val="FF0000"/>
          <w:sz w:val="36"/>
          <w:szCs w:val="36"/>
        </w:rPr>
      </w:pPr>
    </w:p>
    <w:p>
      <w:pPr>
        <w:spacing w:line="1000" w:lineRule="exact"/>
        <w:jc w:val="center"/>
        <w:rPr>
          <w:rFonts w:hint="eastAsia" w:ascii="仿宋" w:hAnsi="仿宋" w:eastAsia="仿宋"/>
          <w:b/>
          <w:sz w:val="72"/>
          <w:szCs w:val="72"/>
          <w:lang w:val="en-US" w:eastAsia="zh-CN"/>
        </w:rPr>
      </w:pPr>
    </w:p>
    <w:p>
      <w:pPr>
        <w:spacing w:line="1000" w:lineRule="exact"/>
        <w:jc w:val="center"/>
        <w:rPr>
          <w:rFonts w:hint="eastAsia" w:ascii="仿宋" w:hAnsi="仿宋" w:eastAsia="仿宋"/>
          <w:b/>
          <w:sz w:val="72"/>
          <w:szCs w:val="72"/>
          <w:lang w:val="en-US" w:eastAsia="zh-CN"/>
        </w:rPr>
      </w:pPr>
    </w:p>
    <w:p>
      <w:pPr>
        <w:spacing w:line="1000" w:lineRule="exact"/>
        <w:jc w:val="center"/>
        <w:rPr>
          <w:rFonts w:hint="eastAsia" w:ascii="仿宋" w:hAnsi="仿宋" w:eastAsia="仿宋"/>
          <w:b/>
          <w:sz w:val="72"/>
          <w:szCs w:val="72"/>
          <w:lang w:val="en-US" w:eastAsia="zh-CN"/>
        </w:rPr>
      </w:pPr>
    </w:p>
    <w:p>
      <w:pPr>
        <w:spacing w:line="1000" w:lineRule="exact"/>
        <w:jc w:val="center"/>
        <w:rPr>
          <w:rFonts w:hint="eastAsia" w:ascii="仿宋" w:hAnsi="仿宋" w:eastAsia="仿宋"/>
          <w:b/>
          <w:sz w:val="72"/>
          <w:szCs w:val="72"/>
          <w:lang w:val="en-US" w:eastAsia="zh-CN"/>
        </w:rPr>
      </w:pPr>
    </w:p>
    <w:p>
      <w:pPr>
        <w:spacing w:line="1000" w:lineRule="exact"/>
        <w:jc w:val="center"/>
        <w:rPr>
          <w:rFonts w:hint="eastAsia" w:ascii="仿宋" w:hAnsi="仿宋" w:eastAsia="仿宋"/>
          <w:b/>
          <w:sz w:val="72"/>
          <w:szCs w:val="72"/>
          <w:lang w:val="en-US" w:eastAsia="zh-CN"/>
        </w:rPr>
      </w:pPr>
    </w:p>
    <w:p>
      <w:pPr>
        <w:spacing w:line="1000" w:lineRule="exact"/>
        <w:jc w:val="center"/>
        <w:rPr>
          <w:rFonts w:ascii="仿宋" w:hAnsi="仿宋" w:eastAsia="仿宋"/>
          <w:b/>
          <w:sz w:val="72"/>
          <w:szCs w:val="72"/>
        </w:rPr>
      </w:pPr>
      <w:r>
        <w:rPr>
          <w:rFonts w:hint="eastAsia" w:ascii="仿宋" w:hAnsi="仿宋" w:eastAsia="仿宋"/>
          <w:b/>
          <w:sz w:val="72"/>
          <w:szCs w:val="72"/>
          <w:lang w:val="en-US" w:eastAsia="zh-CN"/>
        </w:rPr>
        <w:t>广州松田职业</w:t>
      </w:r>
      <w:r>
        <w:rPr>
          <w:rFonts w:hint="eastAsia" w:ascii="仿宋" w:hAnsi="仿宋" w:eastAsia="仿宋"/>
          <w:b/>
          <w:sz w:val="72"/>
          <w:szCs w:val="72"/>
        </w:rPr>
        <w:t>学</w:t>
      </w:r>
      <w:r>
        <w:rPr>
          <w:rFonts w:hint="eastAsia" w:ascii="仿宋" w:hAnsi="仿宋" w:eastAsia="仿宋"/>
          <w:b/>
          <w:sz w:val="72"/>
          <w:szCs w:val="72"/>
          <w:lang w:val="en-US" w:eastAsia="zh-CN"/>
        </w:rPr>
        <w:t>院</w:t>
      </w:r>
    </w:p>
    <w:p>
      <w:pPr>
        <w:spacing w:line="1000" w:lineRule="exact"/>
        <w:jc w:val="center"/>
        <w:rPr>
          <w:rFonts w:ascii="仿宋" w:hAnsi="仿宋" w:eastAsia="仿宋"/>
          <w:b/>
          <w:sz w:val="44"/>
          <w:szCs w:val="44"/>
        </w:rPr>
      </w:pPr>
      <w:r>
        <w:rPr>
          <w:rFonts w:hint="eastAsia" w:ascii="仿宋" w:hAnsi="仿宋" w:eastAsia="仿宋"/>
          <w:b/>
          <w:sz w:val="44"/>
          <w:szCs w:val="44"/>
        </w:rPr>
        <w:t>关于</w:t>
      </w:r>
      <w:r>
        <w:rPr>
          <w:rFonts w:hint="eastAsia" w:ascii="仿宋" w:hAnsi="仿宋" w:eastAsia="仿宋"/>
          <w:b/>
          <w:sz w:val="44"/>
          <w:szCs w:val="44"/>
          <w:lang w:val="en-US" w:eastAsia="zh-CN"/>
        </w:rPr>
        <w:t>校园宣传片</w:t>
      </w:r>
      <w:r>
        <w:rPr>
          <w:rFonts w:hint="eastAsia" w:ascii="仿宋" w:hAnsi="仿宋" w:eastAsia="仿宋"/>
          <w:b/>
          <w:sz w:val="44"/>
          <w:szCs w:val="44"/>
        </w:rPr>
        <w:t>项目</w:t>
      </w:r>
    </w:p>
    <w:p>
      <w:pPr>
        <w:spacing w:line="580" w:lineRule="exact"/>
        <w:jc w:val="center"/>
        <w:rPr>
          <w:rFonts w:ascii="仿宋" w:hAnsi="仿宋" w:eastAsia="仿宋"/>
          <w:b/>
          <w:sz w:val="52"/>
          <w:szCs w:val="52"/>
        </w:rPr>
      </w:pPr>
    </w:p>
    <w:p>
      <w:pPr>
        <w:spacing w:line="580" w:lineRule="exact"/>
        <w:jc w:val="center"/>
        <w:rPr>
          <w:rFonts w:ascii="仿宋" w:hAnsi="仿宋" w:eastAsia="仿宋"/>
          <w:b/>
          <w:sz w:val="52"/>
          <w:szCs w:val="52"/>
        </w:rPr>
      </w:pPr>
      <w:r>
        <w:rPr>
          <w:rFonts w:hint="eastAsia" w:ascii="仿宋" w:hAnsi="仿宋" w:eastAsia="仿宋"/>
          <w:b/>
          <w:sz w:val="52"/>
          <w:szCs w:val="52"/>
        </w:rPr>
        <w:t>报</w:t>
      </w:r>
    </w:p>
    <w:p>
      <w:pPr>
        <w:spacing w:line="580" w:lineRule="exact"/>
        <w:jc w:val="center"/>
        <w:rPr>
          <w:rFonts w:ascii="仿宋" w:hAnsi="仿宋" w:eastAsia="仿宋"/>
          <w:b/>
          <w:sz w:val="52"/>
          <w:szCs w:val="52"/>
        </w:rPr>
      </w:pPr>
      <w:r>
        <w:rPr>
          <w:rFonts w:hint="eastAsia" w:ascii="仿宋" w:hAnsi="仿宋" w:eastAsia="仿宋"/>
          <w:b/>
          <w:sz w:val="52"/>
          <w:szCs w:val="52"/>
        </w:rPr>
        <w:t>价</w:t>
      </w:r>
    </w:p>
    <w:p>
      <w:pPr>
        <w:spacing w:line="580" w:lineRule="exact"/>
        <w:jc w:val="center"/>
        <w:rPr>
          <w:rFonts w:ascii="仿宋" w:hAnsi="仿宋" w:eastAsia="仿宋"/>
          <w:b/>
          <w:sz w:val="52"/>
          <w:szCs w:val="52"/>
        </w:rPr>
      </w:pPr>
      <w:r>
        <w:rPr>
          <w:rFonts w:hint="eastAsia" w:ascii="仿宋" w:hAnsi="仿宋" w:eastAsia="仿宋"/>
          <w:b/>
          <w:sz w:val="52"/>
          <w:szCs w:val="52"/>
        </w:rPr>
        <w:t>响</w:t>
      </w:r>
    </w:p>
    <w:p>
      <w:pPr>
        <w:spacing w:line="580" w:lineRule="exact"/>
        <w:jc w:val="center"/>
        <w:rPr>
          <w:rFonts w:ascii="仿宋" w:hAnsi="仿宋" w:eastAsia="仿宋"/>
          <w:b/>
          <w:sz w:val="52"/>
          <w:szCs w:val="52"/>
        </w:rPr>
      </w:pPr>
      <w:r>
        <w:rPr>
          <w:rFonts w:hint="eastAsia" w:ascii="仿宋" w:hAnsi="仿宋" w:eastAsia="仿宋"/>
          <w:b/>
          <w:sz w:val="52"/>
          <w:szCs w:val="52"/>
        </w:rPr>
        <w:t>应</w:t>
      </w:r>
    </w:p>
    <w:p>
      <w:pPr>
        <w:spacing w:line="580" w:lineRule="exact"/>
        <w:jc w:val="center"/>
        <w:rPr>
          <w:rFonts w:ascii="仿宋" w:hAnsi="仿宋" w:eastAsia="仿宋"/>
          <w:b/>
          <w:sz w:val="52"/>
          <w:szCs w:val="52"/>
        </w:rPr>
      </w:pPr>
      <w:r>
        <w:rPr>
          <w:rFonts w:hint="eastAsia" w:ascii="仿宋" w:hAnsi="仿宋" w:eastAsia="仿宋"/>
          <w:b/>
          <w:sz w:val="52"/>
          <w:szCs w:val="52"/>
        </w:rPr>
        <w:t>文</w:t>
      </w:r>
    </w:p>
    <w:p>
      <w:pPr>
        <w:spacing w:line="580" w:lineRule="exact"/>
        <w:jc w:val="center"/>
        <w:rPr>
          <w:rFonts w:ascii="仿宋" w:hAnsi="仿宋" w:eastAsia="仿宋"/>
          <w:b/>
          <w:sz w:val="52"/>
          <w:szCs w:val="52"/>
        </w:rPr>
      </w:pPr>
      <w:r>
        <w:rPr>
          <w:rFonts w:hint="eastAsia" w:ascii="仿宋" w:hAnsi="仿宋" w:eastAsia="仿宋"/>
          <w:b/>
          <w:sz w:val="52"/>
          <w:szCs w:val="52"/>
        </w:rPr>
        <w:t>件</w:t>
      </w:r>
    </w:p>
    <w:p>
      <w:pPr>
        <w:spacing w:line="580" w:lineRule="exact"/>
        <w:jc w:val="center"/>
        <w:rPr>
          <w:rFonts w:ascii="仿宋" w:hAnsi="仿宋" w:eastAsia="仿宋"/>
          <w:b/>
          <w:sz w:val="72"/>
          <w:szCs w:val="72"/>
        </w:rPr>
      </w:pPr>
    </w:p>
    <w:p>
      <w:pPr>
        <w:spacing w:line="500" w:lineRule="exact"/>
        <w:ind w:firstLine="2331" w:firstLineChars="645"/>
        <w:rPr>
          <w:rFonts w:ascii="仿宋" w:hAnsi="仿宋" w:eastAsia="仿宋"/>
          <w:b/>
          <w:color w:val="FF0000"/>
          <w:sz w:val="36"/>
          <w:szCs w:val="36"/>
        </w:rPr>
      </w:pPr>
      <w:r>
        <w:rPr>
          <w:rFonts w:hint="eastAsia" w:ascii="仿宋" w:hAnsi="仿宋" w:eastAsia="仿宋"/>
          <w:b/>
          <w:sz w:val="36"/>
          <w:szCs w:val="36"/>
        </w:rPr>
        <w:t>参与人名称（公司全称）：</w:t>
      </w:r>
      <w:r>
        <w:rPr>
          <w:rFonts w:ascii="仿宋" w:hAnsi="仿宋" w:eastAsia="仿宋"/>
          <w:b/>
          <w:color w:val="FF0000"/>
          <w:sz w:val="36"/>
          <w:szCs w:val="36"/>
        </w:rPr>
        <w:t>XXXX</w:t>
      </w:r>
    </w:p>
    <w:p>
      <w:pPr>
        <w:spacing w:line="500" w:lineRule="exact"/>
        <w:ind w:firstLine="2331" w:firstLineChars="645"/>
        <w:rPr>
          <w:rFonts w:ascii="仿宋" w:hAnsi="仿宋" w:eastAsia="仿宋"/>
          <w:b/>
          <w:color w:val="FF0000"/>
          <w:sz w:val="36"/>
          <w:szCs w:val="36"/>
        </w:rPr>
      </w:pPr>
      <w:r>
        <w:rPr>
          <w:rFonts w:hint="eastAsia" w:ascii="仿宋" w:hAnsi="仿宋" w:eastAsia="仿宋"/>
          <w:b/>
          <w:sz w:val="36"/>
          <w:szCs w:val="36"/>
        </w:rPr>
        <w:t>参与人授权代表：</w:t>
      </w:r>
      <w:r>
        <w:rPr>
          <w:rFonts w:hint="eastAsia" w:ascii="仿宋" w:hAnsi="仿宋" w:eastAsia="仿宋"/>
          <w:b/>
          <w:color w:val="FF0000"/>
          <w:sz w:val="36"/>
          <w:szCs w:val="36"/>
        </w:rPr>
        <w:t>X</w:t>
      </w:r>
      <w:r>
        <w:rPr>
          <w:rFonts w:ascii="仿宋" w:hAnsi="仿宋" w:eastAsia="仿宋"/>
          <w:b/>
          <w:color w:val="FF0000"/>
          <w:sz w:val="36"/>
          <w:szCs w:val="36"/>
        </w:rPr>
        <w:t>XXX</w:t>
      </w:r>
    </w:p>
    <w:p>
      <w:pPr>
        <w:jc w:val="center"/>
        <w:rPr>
          <w:rFonts w:ascii="仿宋" w:hAnsi="仿宋" w:eastAsia="仿宋"/>
          <w:b/>
          <w:sz w:val="36"/>
          <w:szCs w:val="36"/>
        </w:rPr>
      </w:pPr>
    </w:p>
    <w:p>
      <w:pPr>
        <w:jc w:val="center"/>
        <w:rPr>
          <w:rFonts w:ascii="仿宋" w:hAnsi="仿宋" w:eastAsia="仿宋"/>
          <w:b/>
          <w:bCs/>
          <w:sz w:val="30"/>
          <w:szCs w:val="30"/>
        </w:rPr>
      </w:pPr>
    </w:p>
    <w:p>
      <w:pPr>
        <w:jc w:val="center"/>
        <w:rPr>
          <w:rFonts w:ascii="仿宋" w:hAnsi="仿宋" w:eastAsia="仿宋"/>
          <w:b/>
          <w:bCs/>
          <w:sz w:val="30"/>
          <w:szCs w:val="30"/>
        </w:rPr>
      </w:pPr>
      <w:r>
        <w:rPr>
          <w:rFonts w:hint="eastAsia" w:ascii="仿宋" w:hAnsi="仿宋" w:eastAsia="仿宋"/>
          <w:b/>
          <w:bCs/>
          <w:sz w:val="30"/>
          <w:szCs w:val="30"/>
        </w:rPr>
        <w:t>此封面应作为报价响应文件封面</w:t>
      </w:r>
    </w:p>
    <w:p>
      <w:pPr>
        <w:rPr>
          <w:rFonts w:ascii="仿宋" w:hAnsi="仿宋" w:eastAsia="仿宋"/>
          <w:b/>
          <w:bCs/>
          <w:sz w:val="30"/>
          <w:szCs w:val="30"/>
        </w:rPr>
        <w:sectPr>
          <w:headerReference r:id="rId9" w:type="first"/>
          <w:headerReference r:id="rId8" w:type="default"/>
          <w:footerReference r:id="rId10" w:type="default"/>
          <w:type w:val="continuous"/>
          <w:pgSz w:w="11906" w:h="16838"/>
          <w:pgMar w:top="1440" w:right="1416" w:bottom="1440" w:left="1134" w:header="851" w:footer="227" w:gutter="0"/>
          <w:cols w:space="425" w:num="1"/>
          <w:titlePg/>
          <w:docGrid w:type="lines" w:linePitch="312" w:charSpace="0"/>
        </w:sectPr>
      </w:pPr>
    </w:p>
    <w:p>
      <w:pPr>
        <w:jc w:val="both"/>
        <w:outlineLvl w:val="1"/>
        <w:rPr>
          <w:rFonts w:hint="eastAsia" w:ascii="仿宋" w:hAnsi="仿宋" w:eastAsia="仿宋"/>
          <w:b/>
          <w:bCs/>
          <w:sz w:val="28"/>
          <w:szCs w:val="28"/>
        </w:rPr>
      </w:pPr>
      <w:bookmarkStart w:id="51" w:name="_Toc251586231"/>
      <w:bookmarkStart w:id="52" w:name="_Toc213208766"/>
      <w:bookmarkStart w:id="53" w:name="_Toc213755939"/>
      <w:bookmarkStart w:id="54" w:name="_Toc213755858"/>
      <w:bookmarkStart w:id="55" w:name="_Toc267059030"/>
      <w:bookmarkStart w:id="56" w:name="_Toc266870432"/>
      <w:bookmarkStart w:id="57" w:name="_Toc191803626"/>
      <w:bookmarkStart w:id="58" w:name="_Toc266868937"/>
      <w:bookmarkStart w:id="59" w:name="_Toc169332838"/>
      <w:bookmarkStart w:id="60" w:name="_Toc169332949"/>
      <w:bookmarkStart w:id="61" w:name="_Toc170798793"/>
      <w:bookmarkStart w:id="62" w:name="_Toc235437991"/>
      <w:bookmarkStart w:id="63" w:name="_Toc266868670"/>
      <w:bookmarkStart w:id="64" w:name="_Toc227058530"/>
      <w:bookmarkStart w:id="65" w:name="_Toc267059806"/>
      <w:bookmarkStart w:id="66" w:name="_Toc255975007"/>
      <w:bookmarkStart w:id="67" w:name="_Toc225669322"/>
      <w:bookmarkStart w:id="68" w:name="_Toc213755995"/>
      <w:bookmarkStart w:id="69" w:name="_Toc267059653"/>
      <w:bookmarkStart w:id="70" w:name="_Toc266870833"/>
      <w:bookmarkStart w:id="71" w:name="_Toc191789329"/>
      <w:bookmarkStart w:id="72" w:name="_Toc192664153"/>
      <w:bookmarkStart w:id="73" w:name="_Toc191783222"/>
      <w:bookmarkStart w:id="74" w:name="_Toc191802690"/>
      <w:bookmarkStart w:id="75" w:name="_Toc192663686"/>
      <w:bookmarkStart w:id="76" w:name="_Toc259520865"/>
      <w:bookmarkStart w:id="77" w:name="_Toc267060068"/>
      <w:bookmarkStart w:id="78" w:name="_Toc251613829"/>
      <w:bookmarkStart w:id="79" w:name="_Toc181436461"/>
      <w:bookmarkStart w:id="80" w:name="_Toc230071147"/>
      <w:bookmarkStart w:id="81" w:name="_Toc160880529"/>
      <w:bookmarkStart w:id="82" w:name="_Toc232302115"/>
      <w:bookmarkStart w:id="83" w:name="_Toc259692740"/>
      <w:bookmarkStart w:id="84" w:name="_Toc177985469"/>
      <w:bookmarkStart w:id="85" w:name="_Toc236021449"/>
      <w:bookmarkStart w:id="86" w:name="_Toc192663835"/>
      <w:bookmarkStart w:id="87" w:name="_Toc211917116"/>
      <w:bookmarkStart w:id="88" w:name="_Toc254790899"/>
      <w:bookmarkStart w:id="89" w:name="_Toc180302913"/>
      <w:bookmarkStart w:id="90" w:name="_Toc235438344"/>
      <w:bookmarkStart w:id="91" w:name="_Toc258401256"/>
      <w:bookmarkStart w:id="92" w:name="_Toc181436565"/>
      <w:bookmarkStart w:id="93" w:name="_Toc273178698"/>
      <w:bookmarkStart w:id="94" w:name="_Toc267059539"/>
      <w:bookmarkStart w:id="95" w:name="_Toc267059181"/>
      <w:bookmarkStart w:id="96" w:name="_Toc213756051"/>
      <w:bookmarkStart w:id="97" w:name="_Toc267060453"/>
      <w:bookmarkStart w:id="98" w:name="_Toc235438274"/>
      <w:bookmarkStart w:id="99" w:name="_Toc193165734"/>
      <w:bookmarkStart w:id="100" w:name="_Toc266870907"/>
      <w:bookmarkStart w:id="101" w:name="_Toc267059919"/>
      <w:bookmarkStart w:id="102" w:name="_Toc259692647"/>
      <w:bookmarkStart w:id="103" w:name="_Toc267060208"/>
      <w:bookmarkStart w:id="104" w:name="_Toc192996446"/>
      <w:bookmarkStart w:id="105" w:name="_Toc203355733"/>
      <w:bookmarkStart w:id="106" w:name="_Toc217891402"/>
      <w:bookmarkStart w:id="107" w:name="_Toc267060321"/>
      <w:bookmarkStart w:id="108" w:name="_Toc253066614"/>
      <w:bookmarkStart w:id="109" w:name="_Toc223146608"/>
      <w:bookmarkStart w:id="110" w:name="_Toc249325711"/>
      <w:bookmarkStart w:id="111" w:name="_Toc219800243"/>
      <w:bookmarkStart w:id="112" w:name="_Toc182372782"/>
      <w:bookmarkStart w:id="113" w:name="_Toc192996338"/>
      <w:bookmarkStart w:id="114" w:name="_Toc193160448"/>
      <w:bookmarkStart w:id="115" w:name="_Toc182805217"/>
      <w:bookmarkStart w:id="116" w:name="_Toc160880160"/>
    </w:p>
    <w:p>
      <w:pPr>
        <w:jc w:val="center"/>
        <w:outlineLvl w:val="1"/>
        <w:rPr>
          <w:rFonts w:hint="eastAsia" w:ascii="仿宋" w:hAnsi="仿宋" w:eastAsia="仿宋"/>
          <w:b/>
          <w:bCs/>
          <w:sz w:val="28"/>
          <w:szCs w:val="28"/>
        </w:rPr>
      </w:pPr>
    </w:p>
    <w:p>
      <w:pPr>
        <w:jc w:val="center"/>
        <w:outlineLvl w:val="1"/>
        <w:rPr>
          <w:rFonts w:ascii="仿宋" w:hAnsi="仿宋" w:eastAsia="仿宋"/>
          <w:b/>
          <w:bCs/>
          <w:sz w:val="28"/>
          <w:szCs w:val="28"/>
        </w:rPr>
      </w:pPr>
      <w:r>
        <w:rPr>
          <w:rFonts w:hint="eastAsia" w:ascii="仿宋" w:hAnsi="仿宋" w:eastAsia="仿宋"/>
          <w:b/>
          <w:bCs/>
          <w:sz w:val="28"/>
          <w:szCs w:val="28"/>
        </w:rPr>
        <w:t>1、</w:t>
      </w:r>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r>
        <w:rPr>
          <w:rFonts w:hint="eastAsia" w:ascii="仿宋" w:hAnsi="仿宋" w:eastAsia="仿宋"/>
          <w:b/>
          <w:bCs/>
          <w:sz w:val="28"/>
          <w:szCs w:val="28"/>
        </w:rPr>
        <w:t>询价响应函</w:t>
      </w:r>
    </w:p>
    <w:p>
      <w:pPr>
        <w:spacing w:after="0" w:line="480" w:lineRule="exact"/>
        <w:rPr>
          <w:rFonts w:hint="default" w:ascii="仿宋" w:hAnsi="仿宋" w:eastAsia="仿宋"/>
          <w:sz w:val="28"/>
          <w:szCs w:val="28"/>
          <w:lang w:val="en-US" w:eastAsia="zh-CN"/>
        </w:rPr>
      </w:pPr>
      <w:r>
        <w:rPr>
          <w:rFonts w:hint="eastAsia" w:ascii="仿宋" w:hAnsi="仿宋" w:eastAsia="仿宋"/>
          <w:sz w:val="28"/>
          <w:szCs w:val="28"/>
        </w:rPr>
        <w:t>致：</w:t>
      </w:r>
      <w:r>
        <w:rPr>
          <w:rFonts w:hint="eastAsia" w:ascii="仿宋" w:hAnsi="仿宋" w:eastAsia="仿宋"/>
          <w:sz w:val="28"/>
          <w:szCs w:val="28"/>
          <w:lang w:val="en-US" w:eastAsia="zh-CN"/>
        </w:rPr>
        <w:t>广州松田职业学院</w:t>
      </w:r>
    </w:p>
    <w:p>
      <w:pPr>
        <w:spacing w:after="0" w:line="480" w:lineRule="exact"/>
        <w:rPr>
          <w:rFonts w:ascii="仿宋" w:hAnsi="仿宋" w:eastAsia="仿宋"/>
          <w:sz w:val="28"/>
          <w:szCs w:val="28"/>
        </w:rPr>
      </w:pPr>
      <w:r>
        <w:rPr>
          <w:rFonts w:hint="eastAsia" w:ascii="仿宋" w:hAnsi="仿宋" w:eastAsia="仿宋"/>
          <w:sz w:val="28"/>
          <w:szCs w:val="28"/>
        </w:rPr>
        <w:t xml:space="preserve">    根据贵方为 </w:t>
      </w:r>
      <w:r>
        <w:rPr>
          <w:rFonts w:hint="eastAsia" w:ascii="仿宋" w:hAnsi="仿宋" w:eastAsia="仿宋"/>
          <w:sz w:val="28"/>
          <w:szCs w:val="28"/>
          <w:u w:val="single"/>
        </w:rPr>
        <w:t xml:space="preserve">  </w:t>
      </w:r>
      <w:r>
        <w:rPr>
          <w:rFonts w:hint="eastAsia" w:ascii="仿宋" w:hAnsi="仿宋" w:eastAsia="仿宋"/>
          <w:sz w:val="28"/>
          <w:szCs w:val="28"/>
          <w:u w:val="single"/>
          <w:lang w:val="en-US" w:eastAsia="zh-CN"/>
        </w:rPr>
        <w:t>校园宣传片</w:t>
      </w:r>
      <w:r>
        <w:rPr>
          <w:rFonts w:hint="eastAsia" w:ascii="仿宋" w:hAnsi="仿宋" w:eastAsia="仿宋"/>
          <w:sz w:val="28"/>
          <w:szCs w:val="28"/>
          <w:u w:val="single"/>
        </w:rPr>
        <w:t xml:space="preserve">   </w:t>
      </w:r>
      <w:r>
        <w:rPr>
          <w:rFonts w:hint="eastAsia" w:ascii="仿宋" w:hAnsi="仿宋" w:eastAsia="仿宋"/>
          <w:sz w:val="28"/>
          <w:szCs w:val="28"/>
        </w:rPr>
        <w:t xml:space="preserve">项目的公开询价邀请（编号）: </w:t>
      </w:r>
      <w:r>
        <w:rPr>
          <w:rFonts w:hint="eastAsia" w:ascii="仿宋" w:hAnsi="仿宋" w:eastAsia="仿宋"/>
          <w:sz w:val="28"/>
          <w:szCs w:val="28"/>
          <w:u w:val="single"/>
        </w:rPr>
        <w:t xml:space="preserve"> </w:t>
      </w:r>
      <w:r>
        <w:rPr>
          <w:rFonts w:hint="eastAsia" w:ascii="仿宋" w:hAnsi="仿宋" w:eastAsia="仿宋"/>
          <w:sz w:val="28"/>
          <w:szCs w:val="28"/>
          <w:u w:val="single"/>
          <w:lang w:val="en-US" w:eastAsia="zh-CN"/>
        </w:rPr>
        <w:t>B-XJ2021-18</w:t>
      </w:r>
      <w:r>
        <w:rPr>
          <w:rFonts w:hint="eastAsia" w:ascii="仿宋" w:hAnsi="仿宋" w:eastAsia="仿宋"/>
          <w:sz w:val="28"/>
          <w:szCs w:val="28"/>
          <w:u w:val="single"/>
        </w:rPr>
        <w:t xml:space="preserve">      </w:t>
      </w:r>
      <w:r>
        <w:rPr>
          <w:rFonts w:hint="eastAsia" w:ascii="仿宋" w:hAnsi="仿宋" w:eastAsia="仿宋"/>
          <w:sz w:val="28"/>
          <w:szCs w:val="28"/>
        </w:rPr>
        <w:t>，本签字代表</w:t>
      </w:r>
      <w:r>
        <w:rPr>
          <w:rFonts w:hint="eastAsia" w:ascii="仿宋" w:hAnsi="仿宋" w:eastAsia="仿宋"/>
          <w:sz w:val="28"/>
          <w:szCs w:val="28"/>
          <w:u w:val="single"/>
        </w:rPr>
        <w:t>（全名、职务）</w:t>
      </w:r>
      <w:r>
        <w:rPr>
          <w:rFonts w:hint="eastAsia" w:ascii="仿宋" w:hAnsi="仿宋" w:eastAsia="仿宋"/>
          <w:sz w:val="28"/>
          <w:szCs w:val="28"/>
        </w:rPr>
        <w:t>正式授权并代表我方</w:t>
      </w:r>
      <w:r>
        <w:rPr>
          <w:rFonts w:hint="eastAsia" w:ascii="仿宋" w:hAnsi="仿宋" w:eastAsia="仿宋"/>
          <w:sz w:val="28"/>
          <w:szCs w:val="28"/>
          <w:u w:val="single"/>
        </w:rPr>
        <w:t>（参与人公司名称、地址）</w:t>
      </w:r>
      <w:r>
        <w:rPr>
          <w:rFonts w:hint="eastAsia" w:ascii="仿宋" w:hAnsi="仿宋" w:eastAsia="仿宋"/>
          <w:sz w:val="28"/>
          <w:szCs w:val="28"/>
        </w:rPr>
        <w:t>提交下述文件正本</w:t>
      </w:r>
      <w:r>
        <w:rPr>
          <w:rFonts w:hint="eastAsia" w:ascii="仿宋" w:hAnsi="仿宋" w:eastAsia="仿宋"/>
          <w:color w:val="FF0000"/>
          <w:sz w:val="28"/>
          <w:szCs w:val="28"/>
          <w:lang w:val="en-US" w:eastAsia="zh-CN"/>
        </w:rPr>
        <w:t>1</w:t>
      </w:r>
      <w:r>
        <w:rPr>
          <w:rFonts w:hint="eastAsia" w:ascii="仿宋" w:hAnsi="仿宋" w:eastAsia="仿宋"/>
          <w:color w:val="FF0000"/>
          <w:sz w:val="28"/>
          <w:szCs w:val="28"/>
        </w:rPr>
        <w:t>份和副本</w:t>
      </w:r>
      <w:r>
        <w:rPr>
          <w:rFonts w:hint="eastAsia" w:ascii="仿宋" w:hAnsi="仿宋" w:eastAsia="仿宋"/>
          <w:color w:val="FF0000"/>
          <w:sz w:val="28"/>
          <w:szCs w:val="28"/>
          <w:lang w:val="en-US" w:eastAsia="zh-CN"/>
        </w:rPr>
        <w:t>2</w:t>
      </w:r>
      <w:r>
        <w:rPr>
          <w:rFonts w:hint="eastAsia" w:ascii="仿宋" w:hAnsi="仿宋" w:eastAsia="仿宋"/>
          <w:color w:val="FF0000"/>
          <w:sz w:val="28"/>
          <w:szCs w:val="28"/>
        </w:rPr>
        <w:t>份</w:t>
      </w:r>
      <w:r>
        <w:rPr>
          <w:rFonts w:hint="eastAsia" w:ascii="仿宋" w:hAnsi="仿宋" w:eastAsia="仿宋"/>
          <w:sz w:val="28"/>
          <w:szCs w:val="28"/>
        </w:rPr>
        <w:t>。</w:t>
      </w:r>
    </w:p>
    <w:p>
      <w:pPr>
        <w:spacing w:after="0" w:line="480" w:lineRule="exact"/>
        <w:ind w:firstLine="560" w:firstLineChars="200"/>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1</w:t>
      </w:r>
      <w:r>
        <w:rPr>
          <w:rFonts w:hint="eastAsia" w:ascii="仿宋" w:hAnsi="仿宋" w:eastAsia="仿宋"/>
          <w:sz w:val="28"/>
          <w:szCs w:val="28"/>
        </w:rPr>
        <w:t>) 分项报价表</w:t>
      </w:r>
    </w:p>
    <w:p>
      <w:pPr>
        <w:spacing w:after="0" w:line="480" w:lineRule="exact"/>
        <w:ind w:firstLine="425" w:firstLineChars="152"/>
        <w:rPr>
          <w:rFonts w:ascii="仿宋" w:hAnsi="仿宋" w:eastAsia="仿宋"/>
          <w:sz w:val="28"/>
          <w:szCs w:val="28"/>
        </w:rPr>
      </w:pPr>
      <w:r>
        <w:rPr>
          <w:rFonts w:hint="eastAsia" w:ascii="仿宋" w:hAnsi="仿宋" w:eastAsia="仿宋"/>
          <w:sz w:val="28"/>
          <w:szCs w:val="28"/>
        </w:rPr>
        <w:t xml:space="preserve"> (</w:t>
      </w:r>
      <w:r>
        <w:rPr>
          <w:rFonts w:ascii="仿宋" w:hAnsi="仿宋" w:eastAsia="仿宋"/>
          <w:sz w:val="28"/>
          <w:szCs w:val="28"/>
        </w:rPr>
        <w:t>2</w:t>
      </w:r>
      <w:r>
        <w:rPr>
          <w:rFonts w:hint="eastAsia" w:ascii="仿宋" w:hAnsi="仿宋" w:eastAsia="仿宋"/>
          <w:sz w:val="28"/>
          <w:szCs w:val="28"/>
        </w:rPr>
        <w:t>) 参与人资格证明文件</w:t>
      </w:r>
    </w:p>
    <w:p>
      <w:pPr>
        <w:spacing w:after="0" w:line="480" w:lineRule="exact"/>
        <w:ind w:firstLine="570"/>
        <w:rPr>
          <w:rFonts w:ascii="仿宋" w:hAnsi="仿宋" w:eastAsia="仿宋"/>
          <w:color w:val="FF0000"/>
          <w:sz w:val="28"/>
          <w:szCs w:val="28"/>
        </w:rPr>
      </w:pPr>
      <w:r>
        <w:rPr>
          <w:rFonts w:hint="eastAsia" w:ascii="仿宋" w:hAnsi="仿宋" w:eastAsia="仿宋"/>
          <w:color w:val="FF0000"/>
          <w:sz w:val="28"/>
          <w:szCs w:val="28"/>
        </w:rPr>
        <w:t>(</w:t>
      </w:r>
      <w:r>
        <w:rPr>
          <w:rFonts w:ascii="仿宋" w:hAnsi="仿宋" w:eastAsia="仿宋"/>
          <w:color w:val="FF0000"/>
          <w:sz w:val="28"/>
          <w:szCs w:val="28"/>
        </w:rPr>
        <w:t>3</w:t>
      </w:r>
      <w:r>
        <w:rPr>
          <w:rFonts w:hint="eastAsia" w:ascii="仿宋" w:hAnsi="仿宋" w:eastAsia="仿宋"/>
          <w:color w:val="FF0000"/>
          <w:sz w:val="28"/>
          <w:szCs w:val="28"/>
        </w:rPr>
        <w:t>) 质保期和售后服务承诺书</w:t>
      </w:r>
    </w:p>
    <w:p>
      <w:pPr>
        <w:spacing w:after="0" w:line="480" w:lineRule="exact"/>
        <w:ind w:firstLine="560" w:firstLineChars="200"/>
        <w:rPr>
          <w:rFonts w:ascii="仿宋" w:hAnsi="仿宋" w:eastAsia="仿宋"/>
          <w:sz w:val="28"/>
          <w:szCs w:val="28"/>
        </w:rPr>
      </w:pPr>
      <w:r>
        <w:rPr>
          <w:rFonts w:hint="eastAsia" w:ascii="仿宋" w:hAnsi="仿宋" w:eastAsia="仿宋"/>
          <w:sz w:val="28"/>
          <w:szCs w:val="28"/>
        </w:rPr>
        <w:t>据此函，签字代表宣布同意如下：</w:t>
      </w:r>
    </w:p>
    <w:p>
      <w:pPr>
        <w:spacing w:after="0" w:line="480" w:lineRule="exact"/>
        <w:rPr>
          <w:rFonts w:ascii="仿宋" w:hAnsi="仿宋" w:eastAsia="仿宋"/>
          <w:sz w:val="28"/>
          <w:szCs w:val="28"/>
        </w:rPr>
      </w:pPr>
      <w:r>
        <w:rPr>
          <w:rFonts w:hint="eastAsia" w:ascii="仿宋" w:hAnsi="仿宋" w:eastAsia="仿宋"/>
          <w:sz w:val="28"/>
          <w:szCs w:val="28"/>
        </w:rPr>
        <w:t xml:space="preserve">    1.所附详细报价表中规定的应提供和交付的货物及服务报价总价（国内现场交货价）为人民币</w:t>
      </w:r>
      <w:r>
        <w:rPr>
          <w:rFonts w:hint="eastAsia" w:ascii="仿宋" w:hAnsi="仿宋" w:eastAsia="仿宋"/>
          <w:sz w:val="28"/>
          <w:szCs w:val="28"/>
          <w:lang w:val="en-US" w:eastAsia="zh-CN"/>
        </w:rPr>
        <w:t xml:space="preserve"> </w:t>
      </w:r>
      <w:r>
        <w:rPr>
          <w:rFonts w:hint="eastAsia" w:ascii="仿宋" w:hAnsi="仿宋" w:eastAsia="仿宋"/>
          <w:sz w:val="28"/>
          <w:szCs w:val="28"/>
          <w:u w:val="single"/>
        </w:rPr>
        <w:t xml:space="preserve"> </w:t>
      </w:r>
      <w:r>
        <w:rPr>
          <w:rFonts w:hint="eastAsia" w:ascii="仿宋" w:hAnsi="仿宋" w:eastAsia="仿宋"/>
          <w:sz w:val="28"/>
          <w:szCs w:val="28"/>
          <w:u w:val="single"/>
          <w:lang w:val="en-US" w:eastAsia="zh-CN"/>
        </w:rPr>
        <w:t xml:space="preserve">       </w:t>
      </w:r>
      <w:r>
        <w:rPr>
          <w:rFonts w:hint="eastAsia" w:ascii="仿宋" w:hAnsi="仿宋" w:eastAsia="仿宋"/>
          <w:sz w:val="28"/>
          <w:szCs w:val="28"/>
          <w:u w:val="single"/>
        </w:rPr>
        <w:t xml:space="preserve"> </w:t>
      </w:r>
      <w:r>
        <w:rPr>
          <w:rFonts w:hint="eastAsia" w:ascii="仿宋" w:hAnsi="仿宋" w:eastAsia="仿宋"/>
          <w:sz w:val="28"/>
          <w:szCs w:val="28"/>
        </w:rPr>
        <w:t xml:space="preserve">，即 </w:t>
      </w:r>
      <w:r>
        <w:rPr>
          <w:rFonts w:hint="eastAsia" w:ascii="仿宋" w:hAnsi="仿宋" w:eastAsia="仿宋"/>
          <w:sz w:val="28"/>
          <w:szCs w:val="28"/>
          <w:u w:val="single"/>
        </w:rPr>
        <w:t xml:space="preserve"> </w:t>
      </w:r>
      <w:r>
        <w:rPr>
          <w:rFonts w:hint="eastAsia" w:ascii="仿宋" w:hAnsi="仿宋" w:eastAsia="仿宋"/>
          <w:sz w:val="28"/>
          <w:szCs w:val="28"/>
          <w:u w:val="single"/>
          <w:lang w:val="en-US" w:eastAsia="zh-CN"/>
        </w:rPr>
        <w:t xml:space="preserve">       </w:t>
      </w:r>
      <w:r>
        <w:rPr>
          <w:rFonts w:hint="eastAsia" w:ascii="仿宋" w:hAnsi="仿宋" w:eastAsia="仿宋"/>
          <w:sz w:val="28"/>
          <w:szCs w:val="28"/>
        </w:rPr>
        <w:t>（中文表述）。</w:t>
      </w:r>
    </w:p>
    <w:p>
      <w:pPr>
        <w:spacing w:after="0" w:line="480" w:lineRule="exact"/>
        <w:ind w:firstLine="560" w:firstLineChars="200"/>
        <w:rPr>
          <w:rFonts w:ascii="仿宋" w:hAnsi="仿宋" w:eastAsia="仿宋"/>
          <w:sz w:val="28"/>
          <w:szCs w:val="28"/>
        </w:rPr>
      </w:pPr>
      <w:r>
        <w:rPr>
          <w:rFonts w:hint="eastAsia" w:ascii="仿宋" w:hAnsi="仿宋" w:eastAsia="仿宋"/>
          <w:sz w:val="28"/>
          <w:szCs w:val="28"/>
        </w:rPr>
        <w:t>2.参与人已详细审查全部公开询价文件，包括修改文件（如有的话）和有关附件，将自行承担因对全部询价响应文件理解不正确或误解而产生的相应后果。</w:t>
      </w:r>
    </w:p>
    <w:p>
      <w:pPr>
        <w:spacing w:after="0" w:line="480" w:lineRule="exact"/>
        <w:rPr>
          <w:rFonts w:ascii="仿宋" w:hAnsi="仿宋" w:eastAsia="仿宋"/>
          <w:sz w:val="28"/>
          <w:szCs w:val="28"/>
        </w:rPr>
      </w:pPr>
      <w:r>
        <w:rPr>
          <w:rFonts w:hint="eastAsia" w:ascii="仿宋" w:hAnsi="仿宋" w:eastAsia="仿宋"/>
          <w:sz w:val="28"/>
          <w:szCs w:val="28"/>
        </w:rPr>
        <w:t xml:space="preserve">    3.参与人保证遵守公开询价文件的全部规定，参与人所提交的材料中所含的信息均为真实、准确、完整，且不具有任何误导性。</w:t>
      </w:r>
    </w:p>
    <w:p>
      <w:pPr>
        <w:spacing w:after="0" w:line="480" w:lineRule="exact"/>
        <w:rPr>
          <w:rFonts w:ascii="仿宋" w:hAnsi="仿宋" w:eastAsia="仿宋"/>
          <w:sz w:val="28"/>
          <w:szCs w:val="28"/>
        </w:rPr>
      </w:pPr>
      <w:r>
        <w:rPr>
          <w:rFonts w:hint="eastAsia" w:ascii="仿宋" w:hAnsi="仿宋" w:eastAsia="仿宋"/>
          <w:sz w:val="28"/>
          <w:szCs w:val="28"/>
        </w:rPr>
        <w:t xml:space="preserve">    4.参与人将按公开询价文件的规定履行合同责任和义务。</w:t>
      </w:r>
    </w:p>
    <w:p>
      <w:pPr>
        <w:spacing w:after="0" w:line="480" w:lineRule="exact"/>
        <w:ind w:firstLine="560" w:firstLineChars="200"/>
        <w:rPr>
          <w:rFonts w:ascii="仿宋" w:hAnsi="仿宋" w:eastAsia="仿宋"/>
          <w:sz w:val="28"/>
          <w:szCs w:val="28"/>
        </w:rPr>
      </w:pPr>
      <w:r>
        <w:rPr>
          <w:rFonts w:ascii="仿宋" w:hAnsi="仿宋" w:eastAsia="仿宋"/>
          <w:sz w:val="28"/>
          <w:szCs w:val="28"/>
        </w:rPr>
        <w:t>5</w:t>
      </w:r>
      <w:r>
        <w:rPr>
          <w:rFonts w:hint="eastAsia" w:ascii="仿宋" w:hAnsi="仿宋" w:eastAsia="仿宋"/>
          <w:sz w:val="28"/>
          <w:szCs w:val="28"/>
        </w:rPr>
        <w:t>.参与人同意提供按照采购单位可能要求的与其公开询价有关的一切数据或资料，完全理解贵方不一定要接受最低的报价或收到的任何询价响应文件。</w:t>
      </w:r>
    </w:p>
    <w:p>
      <w:pPr>
        <w:spacing w:after="0" w:line="480" w:lineRule="exact"/>
        <w:ind w:firstLine="560" w:firstLineChars="200"/>
        <w:rPr>
          <w:rFonts w:ascii="仿宋" w:hAnsi="仿宋" w:eastAsia="仿宋"/>
          <w:sz w:val="28"/>
          <w:szCs w:val="28"/>
        </w:rPr>
      </w:pPr>
      <w:r>
        <w:rPr>
          <w:rFonts w:ascii="仿宋" w:hAnsi="仿宋" w:eastAsia="仿宋"/>
          <w:sz w:val="28"/>
          <w:szCs w:val="28"/>
        </w:rPr>
        <w:t>6</w:t>
      </w:r>
      <w:r>
        <w:rPr>
          <w:rFonts w:hint="eastAsia" w:ascii="仿宋" w:hAnsi="仿宋" w:eastAsia="仿宋"/>
          <w:sz w:val="28"/>
          <w:szCs w:val="28"/>
        </w:rPr>
        <w:t>.与本此公开询价有关的一切正式往来通讯请寄：</w:t>
      </w:r>
    </w:p>
    <w:p>
      <w:pPr>
        <w:spacing w:after="0" w:line="480" w:lineRule="exact"/>
        <w:rPr>
          <w:rFonts w:ascii="仿宋" w:hAnsi="仿宋" w:eastAsia="仿宋"/>
          <w:sz w:val="28"/>
          <w:szCs w:val="28"/>
          <w:u w:val="single"/>
        </w:rPr>
      </w:pPr>
      <w:r>
        <w:rPr>
          <w:rFonts w:hint="eastAsia" w:ascii="仿宋" w:hAnsi="仿宋" w:eastAsia="仿宋"/>
          <w:sz w:val="28"/>
          <w:szCs w:val="28"/>
        </w:rPr>
        <w:t xml:space="preserve">      地址： </w:t>
      </w:r>
      <w:r>
        <w:rPr>
          <w:rFonts w:hint="eastAsia" w:ascii="仿宋" w:hAnsi="仿宋" w:eastAsia="仿宋"/>
          <w:sz w:val="28"/>
          <w:szCs w:val="28"/>
          <w:u w:val="single"/>
        </w:rPr>
        <w:t xml:space="preserve">                </w:t>
      </w:r>
      <w:r>
        <w:rPr>
          <w:rFonts w:hint="eastAsia" w:ascii="仿宋" w:hAnsi="仿宋" w:eastAsia="仿宋"/>
          <w:sz w:val="28"/>
          <w:szCs w:val="28"/>
        </w:rPr>
        <w:t xml:space="preserve"> 邮编： </w:t>
      </w:r>
      <w:r>
        <w:rPr>
          <w:rFonts w:hint="eastAsia" w:ascii="仿宋" w:hAnsi="仿宋" w:eastAsia="仿宋"/>
          <w:sz w:val="28"/>
          <w:szCs w:val="28"/>
          <w:u w:val="single"/>
        </w:rPr>
        <w:t xml:space="preserve">                 </w:t>
      </w:r>
    </w:p>
    <w:p>
      <w:pPr>
        <w:spacing w:after="0" w:line="480" w:lineRule="exact"/>
        <w:rPr>
          <w:rFonts w:ascii="仿宋" w:hAnsi="仿宋" w:eastAsia="仿宋"/>
          <w:sz w:val="28"/>
          <w:szCs w:val="28"/>
          <w:u w:val="single"/>
        </w:rPr>
      </w:pPr>
      <w:r>
        <w:rPr>
          <w:rFonts w:hint="eastAsia" w:ascii="仿宋" w:hAnsi="仿宋" w:eastAsia="仿宋"/>
          <w:sz w:val="28"/>
          <w:szCs w:val="28"/>
        </w:rPr>
        <w:t xml:space="preserve">      电话： </w:t>
      </w:r>
      <w:r>
        <w:rPr>
          <w:rFonts w:hint="eastAsia" w:ascii="仿宋" w:hAnsi="仿宋" w:eastAsia="仿宋"/>
          <w:sz w:val="28"/>
          <w:szCs w:val="28"/>
          <w:u w:val="single"/>
        </w:rPr>
        <w:t xml:space="preserve">                </w:t>
      </w:r>
      <w:r>
        <w:rPr>
          <w:rFonts w:hint="eastAsia" w:ascii="仿宋" w:hAnsi="仿宋" w:eastAsia="仿宋"/>
          <w:sz w:val="28"/>
          <w:szCs w:val="28"/>
        </w:rPr>
        <w:t xml:space="preserve"> 传真： </w:t>
      </w:r>
      <w:r>
        <w:rPr>
          <w:rFonts w:hint="eastAsia" w:ascii="仿宋" w:hAnsi="仿宋" w:eastAsia="仿宋"/>
          <w:sz w:val="28"/>
          <w:szCs w:val="28"/>
          <w:u w:val="single"/>
        </w:rPr>
        <w:t xml:space="preserve">                 </w:t>
      </w:r>
    </w:p>
    <w:p>
      <w:pPr>
        <w:spacing w:after="0" w:line="480" w:lineRule="exact"/>
        <w:rPr>
          <w:rFonts w:ascii="仿宋" w:hAnsi="仿宋" w:eastAsia="仿宋"/>
          <w:sz w:val="28"/>
          <w:szCs w:val="28"/>
          <w:u w:val="single"/>
        </w:rPr>
      </w:pPr>
      <w:r>
        <w:rPr>
          <w:rFonts w:hint="eastAsia" w:ascii="仿宋" w:hAnsi="仿宋" w:eastAsia="仿宋"/>
          <w:sz w:val="28"/>
          <w:szCs w:val="28"/>
        </w:rPr>
        <w:t xml:space="preserve">      参与人授权代表签字： </w:t>
      </w:r>
      <w:r>
        <w:rPr>
          <w:rFonts w:hint="eastAsia" w:ascii="仿宋" w:hAnsi="仿宋" w:eastAsia="仿宋"/>
          <w:sz w:val="28"/>
          <w:szCs w:val="28"/>
          <w:u w:val="single"/>
        </w:rPr>
        <w:t xml:space="preserve">                </w:t>
      </w:r>
    </w:p>
    <w:p>
      <w:pPr>
        <w:spacing w:after="0" w:line="480" w:lineRule="exact"/>
        <w:rPr>
          <w:rFonts w:ascii="仿宋" w:hAnsi="仿宋" w:eastAsia="仿宋"/>
          <w:sz w:val="28"/>
          <w:szCs w:val="28"/>
        </w:rPr>
      </w:pPr>
      <w:r>
        <w:rPr>
          <w:rFonts w:hint="eastAsia" w:ascii="仿宋" w:hAnsi="仿宋" w:eastAsia="仿宋"/>
          <w:sz w:val="28"/>
          <w:szCs w:val="28"/>
        </w:rPr>
        <w:t xml:space="preserve">      参与人（公司全称并加盖公章）：</w:t>
      </w:r>
      <w:r>
        <w:rPr>
          <w:rFonts w:hint="eastAsia" w:ascii="仿宋" w:hAnsi="仿宋" w:eastAsia="仿宋"/>
          <w:sz w:val="28"/>
          <w:szCs w:val="28"/>
          <w:u w:val="single"/>
        </w:rPr>
        <w:t xml:space="preserve">                       </w:t>
      </w:r>
    </w:p>
    <w:p>
      <w:pPr>
        <w:pStyle w:val="56"/>
        <w:spacing w:line="480" w:lineRule="exact"/>
        <w:jc w:val="left"/>
        <w:outlineLvl w:val="9"/>
        <w:rPr>
          <w:rFonts w:ascii="仿宋" w:hAnsi="仿宋" w:eastAsia="仿宋"/>
          <w:szCs w:val="28"/>
        </w:rPr>
      </w:pPr>
      <w:r>
        <w:rPr>
          <w:rFonts w:hint="eastAsia" w:ascii="仿宋" w:hAnsi="仿宋" w:eastAsia="仿宋"/>
          <w:szCs w:val="28"/>
        </w:rPr>
        <w:t xml:space="preserve">      日  期： </w:t>
      </w:r>
      <w:r>
        <w:rPr>
          <w:rFonts w:hint="eastAsia" w:ascii="仿宋" w:hAnsi="仿宋" w:eastAsia="仿宋"/>
          <w:szCs w:val="28"/>
          <w:u w:val="single"/>
        </w:rPr>
        <w:t xml:space="preserve">    </w:t>
      </w:r>
      <w:r>
        <w:rPr>
          <w:rFonts w:hint="eastAsia" w:ascii="仿宋" w:hAnsi="仿宋" w:eastAsia="仿宋"/>
          <w:szCs w:val="28"/>
        </w:rPr>
        <w:t xml:space="preserve">年 </w:t>
      </w:r>
      <w:r>
        <w:rPr>
          <w:rFonts w:hint="eastAsia" w:ascii="仿宋" w:hAnsi="仿宋" w:eastAsia="仿宋"/>
          <w:szCs w:val="28"/>
          <w:u w:val="single"/>
        </w:rPr>
        <w:t xml:space="preserve">   </w:t>
      </w:r>
      <w:r>
        <w:rPr>
          <w:rFonts w:hint="eastAsia" w:ascii="仿宋" w:hAnsi="仿宋" w:eastAsia="仿宋"/>
          <w:szCs w:val="28"/>
        </w:rPr>
        <w:t xml:space="preserve">月 </w:t>
      </w:r>
      <w:r>
        <w:rPr>
          <w:rFonts w:hint="eastAsia" w:ascii="仿宋" w:hAnsi="仿宋" w:eastAsia="仿宋"/>
          <w:szCs w:val="28"/>
          <w:u w:val="single"/>
        </w:rPr>
        <w:t xml:space="preserve">   </w:t>
      </w:r>
      <w:r>
        <w:rPr>
          <w:rFonts w:hint="eastAsia" w:ascii="仿宋" w:hAnsi="仿宋" w:eastAsia="仿宋"/>
          <w:szCs w:val="28"/>
        </w:rPr>
        <w:t>日</w:t>
      </w:r>
    </w:p>
    <w:p>
      <w:pPr>
        <w:rPr>
          <w:rFonts w:hint="eastAsia" w:ascii="仿宋" w:hAnsi="仿宋" w:eastAsia="仿宋" w:cs="Times New Roman"/>
          <w:kern w:val="2"/>
          <w:sz w:val="28"/>
          <w:szCs w:val="28"/>
        </w:rPr>
      </w:pPr>
      <w:r>
        <w:rPr>
          <w:rFonts w:ascii="仿宋" w:hAnsi="仿宋" w:eastAsia="仿宋"/>
          <w:szCs w:val="28"/>
        </w:rPr>
        <w:br w:type="page"/>
      </w:r>
    </w:p>
    <w:p>
      <w:pPr>
        <w:jc w:val="center"/>
        <w:outlineLvl w:val="1"/>
        <w:rPr>
          <w:rFonts w:ascii="仿宋" w:hAnsi="仿宋" w:eastAsia="仿宋"/>
          <w:b/>
          <w:bCs/>
          <w:sz w:val="28"/>
          <w:szCs w:val="28"/>
        </w:rPr>
      </w:pPr>
      <w:r>
        <w:rPr>
          <w:rFonts w:ascii="仿宋" w:hAnsi="仿宋" w:eastAsia="仿宋"/>
          <w:b/>
          <w:bCs/>
          <w:sz w:val="28"/>
          <w:szCs w:val="28"/>
        </w:rPr>
        <w:t>2</w:t>
      </w:r>
      <w:r>
        <w:rPr>
          <w:rFonts w:hint="eastAsia" w:ascii="仿宋" w:hAnsi="仿宋" w:eastAsia="仿宋"/>
          <w:b/>
          <w:bCs/>
          <w:sz w:val="28"/>
          <w:szCs w:val="28"/>
        </w:rPr>
        <w:t>、分项报价一览表</w:t>
      </w:r>
    </w:p>
    <w:p>
      <w:pPr>
        <w:spacing w:line="380" w:lineRule="exact"/>
        <w:ind w:left="147" w:leftChars="67"/>
        <w:rPr>
          <w:rFonts w:hint="eastAsia" w:ascii="仿宋" w:hAnsi="仿宋" w:eastAsia="仿宋"/>
          <w:sz w:val="28"/>
          <w:szCs w:val="28"/>
        </w:rPr>
      </w:pPr>
      <w:r>
        <w:rPr>
          <w:rFonts w:hint="eastAsia" w:ascii="仿宋" w:hAnsi="仿宋" w:eastAsia="仿宋"/>
          <w:sz w:val="28"/>
          <w:szCs w:val="28"/>
        </w:rPr>
        <w:t>参与人：</w:t>
      </w:r>
      <w:r>
        <w:rPr>
          <w:rFonts w:hint="eastAsia" w:ascii="仿宋" w:hAnsi="仿宋" w:eastAsia="仿宋"/>
          <w:sz w:val="28"/>
          <w:szCs w:val="28"/>
          <w:lang w:val="zh-CN"/>
        </w:rPr>
        <w:t>（公司全称并加盖公章）</w:t>
      </w:r>
      <w:r>
        <w:rPr>
          <w:rFonts w:hint="eastAsia" w:ascii="仿宋" w:hAnsi="仿宋" w:eastAsia="仿宋"/>
          <w:sz w:val="28"/>
          <w:szCs w:val="28"/>
        </w:rPr>
        <w:t xml:space="preserve">                   项目编号：</w:t>
      </w:r>
    </w:p>
    <w:p>
      <w:pPr>
        <w:spacing w:line="380" w:lineRule="exact"/>
        <w:ind w:left="147" w:leftChars="67"/>
        <w:rPr>
          <w:rFonts w:hint="eastAsia" w:ascii="仿宋" w:hAnsi="仿宋" w:eastAsia="仿宋"/>
          <w:sz w:val="28"/>
          <w:szCs w:val="28"/>
          <w:lang w:val="en-US" w:eastAsia="zh-CN"/>
        </w:rPr>
      </w:pPr>
      <w:r>
        <w:rPr>
          <w:rFonts w:hint="eastAsia" w:ascii="仿宋" w:hAnsi="仿宋" w:eastAsia="仿宋"/>
          <w:sz w:val="28"/>
          <w:szCs w:val="28"/>
        </w:rPr>
        <w:t>货币单位：</w:t>
      </w:r>
      <w:r>
        <w:rPr>
          <w:rFonts w:hint="eastAsia" w:ascii="仿宋" w:hAnsi="仿宋" w:eastAsia="仿宋"/>
          <w:sz w:val="28"/>
          <w:szCs w:val="28"/>
          <w:lang w:val="en-US" w:eastAsia="zh-CN"/>
        </w:rPr>
        <w:t>元</w:t>
      </w:r>
    </w:p>
    <w:tbl>
      <w:tblPr>
        <w:tblStyle w:val="23"/>
        <w:tblW w:w="10035" w:type="dxa"/>
        <w:jc w:val="center"/>
        <w:tblLayout w:type="fixed"/>
        <w:tblCellMar>
          <w:top w:w="0" w:type="dxa"/>
          <w:left w:w="108" w:type="dxa"/>
          <w:bottom w:w="0" w:type="dxa"/>
          <w:right w:w="108" w:type="dxa"/>
        </w:tblCellMar>
      </w:tblPr>
      <w:tblGrid>
        <w:gridCol w:w="860"/>
        <w:gridCol w:w="1492"/>
        <w:gridCol w:w="3508"/>
        <w:gridCol w:w="562"/>
        <w:gridCol w:w="525"/>
        <w:gridCol w:w="890"/>
        <w:gridCol w:w="968"/>
        <w:gridCol w:w="1230"/>
      </w:tblGrid>
      <w:tr>
        <w:tblPrEx>
          <w:tblCellMar>
            <w:top w:w="0" w:type="dxa"/>
            <w:left w:w="108" w:type="dxa"/>
            <w:bottom w:w="0" w:type="dxa"/>
            <w:right w:w="108" w:type="dxa"/>
          </w:tblCellMar>
        </w:tblPrEx>
        <w:trPr>
          <w:trHeight w:val="285" w:hRule="atLeast"/>
          <w:jc w:val="center"/>
        </w:trPr>
        <w:tc>
          <w:tcPr>
            <w:tcW w:w="86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spacing w:after="0" w:line="240" w:lineRule="auto"/>
              <w:jc w:val="left"/>
              <w:rPr>
                <w:rFonts w:ascii="仿宋" w:hAnsi="仿宋" w:eastAsia="仿宋" w:cs="宋体"/>
                <w:b/>
                <w:bCs/>
                <w:sz w:val="24"/>
                <w:szCs w:val="24"/>
              </w:rPr>
            </w:pPr>
            <w:bookmarkStart w:id="325" w:name="_GoBack"/>
            <w:r>
              <w:rPr>
                <w:rFonts w:hint="eastAsia" w:ascii="仿宋" w:hAnsi="仿宋" w:eastAsia="仿宋" w:cs="宋体"/>
                <w:b/>
                <w:bCs/>
                <w:sz w:val="24"/>
                <w:szCs w:val="24"/>
              </w:rPr>
              <w:t>序号</w:t>
            </w:r>
          </w:p>
        </w:tc>
        <w:tc>
          <w:tcPr>
            <w:tcW w:w="1492" w:type="dxa"/>
            <w:tcBorders>
              <w:top w:val="single" w:color="auto" w:sz="4" w:space="0"/>
              <w:left w:val="nil"/>
              <w:bottom w:val="single" w:color="auto" w:sz="4" w:space="0"/>
              <w:right w:val="single" w:color="auto" w:sz="4" w:space="0"/>
            </w:tcBorders>
            <w:shd w:val="clear" w:color="000000" w:fill="FFFFFF"/>
            <w:noWrap/>
            <w:vAlign w:val="center"/>
          </w:tcPr>
          <w:p>
            <w:pPr>
              <w:spacing w:after="0" w:line="240" w:lineRule="auto"/>
              <w:jc w:val="left"/>
              <w:rPr>
                <w:rFonts w:ascii="仿宋" w:hAnsi="仿宋" w:eastAsia="仿宋" w:cs="宋体"/>
                <w:b/>
                <w:bCs/>
                <w:sz w:val="24"/>
                <w:szCs w:val="24"/>
              </w:rPr>
            </w:pPr>
            <w:r>
              <w:rPr>
                <w:rFonts w:hint="eastAsia" w:ascii="仿宋" w:hAnsi="仿宋" w:eastAsia="仿宋" w:cs="宋体"/>
                <w:b/>
                <w:bCs/>
                <w:sz w:val="24"/>
                <w:szCs w:val="24"/>
              </w:rPr>
              <w:t>名称</w:t>
            </w:r>
          </w:p>
        </w:tc>
        <w:tc>
          <w:tcPr>
            <w:tcW w:w="3508" w:type="dxa"/>
            <w:tcBorders>
              <w:top w:val="single" w:color="auto" w:sz="4" w:space="0"/>
              <w:left w:val="nil"/>
              <w:bottom w:val="single" w:color="auto" w:sz="4" w:space="0"/>
              <w:right w:val="single" w:color="auto" w:sz="4" w:space="0"/>
            </w:tcBorders>
            <w:shd w:val="clear" w:color="000000" w:fill="FFFFFF"/>
            <w:noWrap/>
            <w:vAlign w:val="center"/>
          </w:tcPr>
          <w:p>
            <w:pPr>
              <w:spacing w:after="0" w:line="240" w:lineRule="auto"/>
              <w:jc w:val="left"/>
              <w:rPr>
                <w:rFonts w:ascii="仿宋" w:hAnsi="仿宋" w:eastAsia="仿宋" w:cs="宋体"/>
                <w:b/>
                <w:bCs/>
                <w:sz w:val="24"/>
                <w:szCs w:val="24"/>
              </w:rPr>
            </w:pPr>
            <w:r>
              <w:rPr>
                <w:rFonts w:hint="eastAsia" w:ascii="仿宋" w:hAnsi="仿宋" w:eastAsia="仿宋" w:cs="宋体"/>
                <w:b/>
                <w:bCs/>
                <w:sz w:val="24"/>
                <w:szCs w:val="24"/>
              </w:rPr>
              <w:t>详细参数</w:t>
            </w:r>
          </w:p>
        </w:tc>
        <w:tc>
          <w:tcPr>
            <w:tcW w:w="562" w:type="dxa"/>
            <w:tcBorders>
              <w:top w:val="single" w:color="auto" w:sz="4" w:space="0"/>
              <w:left w:val="nil"/>
              <w:bottom w:val="single" w:color="auto" w:sz="4" w:space="0"/>
              <w:right w:val="single" w:color="auto" w:sz="4" w:space="0"/>
            </w:tcBorders>
            <w:shd w:val="clear" w:color="000000" w:fill="FFFFFF"/>
            <w:noWrap/>
            <w:vAlign w:val="center"/>
          </w:tcPr>
          <w:p>
            <w:pPr>
              <w:spacing w:after="0" w:line="240" w:lineRule="auto"/>
              <w:jc w:val="left"/>
              <w:rPr>
                <w:rFonts w:ascii="仿宋" w:hAnsi="仿宋" w:eastAsia="仿宋" w:cs="宋体"/>
                <w:b/>
                <w:bCs/>
                <w:sz w:val="24"/>
                <w:szCs w:val="24"/>
              </w:rPr>
            </w:pPr>
            <w:r>
              <w:rPr>
                <w:rFonts w:hint="eastAsia" w:ascii="仿宋" w:hAnsi="仿宋" w:eastAsia="仿宋" w:cs="宋体"/>
                <w:b/>
                <w:bCs/>
                <w:sz w:val="24"/>
                <w:szCs w:val="24"/>
              </w:rPr>
              <w:t>数量</w:t>
            </w:r>
          </w:p>
        </w:tc>
        <w:tc>
          <w:tcPr>
            <w:tcW w:w="525" w:type="dxa"/>
            <w:tcBorders>
              <w:top w:val="single" w:color="auto" w:sz="4" w:space="0"/>
              <w:left w:val="nil"/>
              <w:bottom w:val="single" w:color="auto" w:sz="4" w:space="0"/>
              <w:right w:val="single" w:color="auto" w:sz="4" w:space="0"/>
            </w:tcBorders>
            <w:shd w:val="clear" w:color="000000" w:fill="FFFFFF"/>
            <w:noWrap/>
            <w:vAlign w:val="center"/>
          </w:tcPr>
          <w:p>
            <w:pPr>
              <w:spacing w:after="0" w:line="240" w:lineRule="auto"/>
              <w:jc w:val="left"/>
              <w:rPr>
                <w:rFonts w:ascii="仿宋" w:hAnsi="仿宋" w:eastAsia="仿宋" w:cs="宋体"/>
                <w:b/>
                <w:bCs/>
                <w:sz w:val="24"/>
                <w:szCs w:val="24"/>
              </w:rPr>
            </w:pPr>
            <w:r>
              <w:rPr>
                <w:rFonts w:hint="eastAsia" w:ascii="仿宋" w:hAnsi="仿宋" w:eastAsia="仿宋" w:cs="宋体"/>
                <w:b/>
                <w:bCs/>
                <w:sz w:val="24"/>
                <w:szCs w:val="24"/>
              </w:rPr>
              <w:t>单位</w:t>
            </w:r>
          </w:p>
        </w:tc>
        <w:tc>
          <w:tcPr>
            <w:tcW w:w="890" w:type="dxa"/>
            <w:tcBorders>
              <w:top w:val="single" w:color="auto" w:sz="4" w:space="0"/>
              <w:left w:val="nil"/>
              <w:bottom w:val="single" w:color="auto" w:sz="4" w:space="0"/>
              <w:right w:val="single" w:color="auto" w:sz="4" w:space="0"/>
            </w:tcBorders>
            <w:shd w:val="clear" w:color="000000" w:fill="FFFFFF"/>
            <w:noWrap/>
            <w:vAlign w:val="center"/>
          </w:tcPr>
          <w:p>
            <w:pPr>
              <w:spacing w:after="0" w:line="240" w:lineRule="auto"/>
              <w:jc w:val="left"/>
              <w:rPr>
                <w:rFonts w:ascii="仿宋" w:hAnsi="仿宋" w:eastAsia="仿宋" w:cs="宋体"/>
                <w:b/>
                <w:bCs/>
                <w:sz w:val="24"/>
                <w:szCs w:val="24"/>
              </w:rPr>
            </w:pPr>
            <w:r>
              <w:rPr>
                <w:rFonts w:hint="eastAsia" w:ascii="仿宋" w:hAnsi="仿宋" w:eastAsia="仿宋" w:cs="宋体"/>
                <w:b/>
                <w:bCs/>
                <w:sz w:val="24"/>
                <w:szCs w:val="24"/>
              </w:rPr>
              <w:t>单价</w:t>
            </w:r>
          </w:p>
        </w:tc>
        <w:tc>
          <w:tcPr>
            <w:tcW w:w="968" w:type="dxa"/>
            <w:tcBorders>
              <w:top w:val="single" w:color="auto" w:sz="4" w:space="0"/>
              <w:left w:val="nil"/>
              <w:bottom w:val="single" w:color="auto" w:sz="4" w:space="0"/>
              <w:right w:val="single" w:color="auto" w:sz="4" w:space="0"/>
            </w:tcBorders>
            <w:shd w:val="clear" w:color="000000" w:fill="FFFFFF"/>
            <w:noWrap/>
            <w:vAlign w:val="center"/>
          </w:tcPr>
          <w:p>
            <w:pPr>
              <w:spacing w:after="0" w:line="240" w:lineRule="auto"/>
              <w:jc w:val="left"/>
              <w:rPr>
                <w:rFonts w:hint="default" w:ascii="仿宋" w:hAnsi="仿宋" w:eastAsia="仿宋" w:cs="宋体"/>
                <w:b/>
                <w:bCs/>
                <w:sz w:val="24"/>
                <w:szCs w:val="24"/>
                <w:lang w:val="en-US" w:eastAsia="zh-CN"/>
              </w:rPr>
            </w:pPr>
            <w:r>
              <w:rPr>
                <w:rFonts w:hint="eastAsia" w:ascii="仿宋" w:hAnsi="仿宋" w:eastAsia="仿宋" w:cs="宋体"/>
                <w:b/>
                <w:bCs/>
                <w:sz w:val="24"/>
                <w:szCs w:val="24"/>
                <w:lang w:val="en-US" w:eastAsia="zh-CN"/>
              </w:rPr>
              <w:t>金额</w:t>
            </w:r>
          </w:p>
        </w:tc>
        <w:tc>
          <w:tcPr>
            <w:tcW w:w="1230" w:type="dxa"/>
            <w:tcBorders>
              <w:top w:val="single" w:color="auto" w:sz="4" w:space="0"/>
              <w:left w:val="nil"/>
              <w:bottom w:val="single" w:color="auto" w:sz="4" w:space="0"/>
              <w:right w:val="single" w:color="auto" w:sz="4" w:space="0"/>
            </w:tcBorders>
            <w:shd w:val="clear" w:color="000000" w:fill="FFFFFF"/>
            <w:noWrap/>
            <w:vAlign w:val="center"/>
          </w:tcPr>
          <w:p>
            <w:pPr>
              <w:spacing w:after="0" w:line="240" w:lineRule="auto"/>
              <w:jc w:val="left"/>
              <w:rPr>
                <w:rFonts w:hint="eastAsia" w:ascii="仿宋" w:hAnsi="仿宋" w:eastAsia="仿宋" w:cs="宋体"/>
                <w:b/>
                <w:bCs/>
                <w:sz w:val="24"/>
                <w:szCs w:val="24"/>
                <w:lang w:val="en-US" w:eastAsia="zh-CN"/>
              </w:rPr>
            </w:pPr>
            <w:r>
              <w:rPr>
                <w:rFonts w:hint="eastAsia" w:ascii="仿宋" w:hAnsi="仿宋" w:eastAsia="仿宋" w:cs="宋体"/>
                <w:b/>
                <w:bCs/>
                <w:sz w:val="24"/>
                <w:szCs w:val="24"/>
              </w:rPr>
              <w:t>备注</w:t>
            </w:r>
          </w:p>
        </w:tc>
      </w:tr>
      <w:tr>
        <w:tblPrEx>
          <w:tblCellMar>
            <w:top w:w="0" w:type="dxa"/>
            <w:left w:w="108" w:type="dxa"/>
            <w:bottom w:w="0" w:type="dxa"/>
            <w:right w:w="108" w:type="dxa"/>
          </w:tblCellMar>
        </w:tblPrEx>
        <w:trPr>
          <w:trHeight w:val="1869" w:hRule="atLeast"/>
          <w:jc w:val="center"/>
        </w:trPr>
        <w:tc>
          <w:tcPr>
            <w:tcW w:w="86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spacing w:after="0" w:line="240" w:lineRule="auto"/>
              <w:jc w:val="center"/>
              <w:rPr>
                <w:rFonts w:hint="default" w:ascii="仿宋" w:hAnsi="仿宋" w:eastAsia="仿宋" w:cs="宋体"/>
                <w:sz w:val="24"/>
                <w:szCs w:val="24"/>
                <w:lang w:val="en-US" w:eastAsia="zh-CN"/>
              </w:rPr>
            </w:pPr>
            <w:r>
              <w:rPr>
                <w:rFonts w:hint="eastAsia" w:ascii="仿宋" w:hAnsi="仿宋" w:eastAsia="仿宋" w:cs="宋体"/>
                <w:sz w:val="24"/>
                <w:szCs w:val="24"/>
                <w:lang w:val="en-US" w:eastAsia="zh-CN"/>
              </w:rPr>
              <w:t>1</w:t>
            </w:r>
          </w:p>
        </w:tc>
        <w:tc>
          <w:tcPr>
            <w:tcW w:w="1492" w:type="dxa"/>
            <w:tcBorders>
              <w:top w:val="single" w:color="auto" w:sz="4" w:space="0"/>
              <w:left w:val="nil"/>
              <w:bottom w:val="single" w:color="auto" w:sz="4" w:space="0"/>
              <w:right w:val="single" w:color="auto" w:sz="4" w:space="0"/>
            </w:tcBorders>
            <w:shd w:val="clear" w:color="000000" w:fill="FFFFFF"/>
            <w:noWrap w:val="0"/>
            <w:vAlign w:val="center"/>
          </w:tcPr>
          <w:p>
            <w:pPr>
              <w:spacing w:after="0" w:line="240" w:lineRule="auto"/>
              <w:jc w:val="left"/>
              <w:rPr>
                <w:rFonts w:hint="default" w:ascii="仿宋" w:hAnsi="仿宋" w:eastAsia="仿宋" w:cs="宋体"/>
                <w:sz w:val="24"/>
                <w:szCs w:val="24"/>
                <w:lang w:val="en-US" w:eastAsia="zh-CN" w:bidi="ar-SA"/>
              </w:rPr>
            </w:pPr>
            <w:r>
              <w:rPr>
                <w:rFonts w:hint="eastAsia" w:ascii="仿宋" w:hAnsi="仿宋" w:eastAsia="仿宋" w:cs="宋体"/>
                <w:sz w:val="24"/>
                <w:szCs w:val="24"/>
                <w:lang w:val="en-US" w:eastAsia="zh-CN"/>
              </w:rPr>
              <w:t>校园宣传片</w:t>
            </w:r>
          </w:p>
        </w:tc>
        <w:tc>
          <w:tcPr>
            <w:tcW w:w="3508" w:type="dxa"/>
            <w:tcBorders>
              <w:top w:val="single" w:color="auto" w:sz="4" w:space="0"/>
              <w:left w:val="nil"/>
              <w:bottom w:val="single" w:color="auto" w:sz="4" w:space="0"/>
              <w:right w:val="single" w:color="auto" w:sz="4" w:space="0"/>
            </w:tcBorders>
            <w:shd w:val="clear" w:color="000000" w:fill="FFFFFF"/>
            <w:noWrap w:val="0"/>
            <w:vAlign w:val="center"/>
          </w:tcPr>
          <w:p>
            <w:pPr>
              <w:spacing w:after="0" w:line="240" w:lineRule="auto"/>
              <w:jc w:val="left"/>
              <w:rPr>
                <w:rFonts w:hint="default" w:ascii="仿宋" w:hAnsi="仿宋" w:eastAsia="仿宋" w:cs="宋体"/>
                <w:color w:val="000000"/>
                <w:sz w:val="24"/>
                <w:szCs w:val="24"/>
                <w:lang w:val="en-US" w:eastAsia="zh-CN" w:bidi="ar-SA"/>
              </w:rPr>
            </w:pPr>
            <w:r>
              <w:rPr>
                <w:rFonts w:hint="eastAsia" w:ascii="仿宋" w:hAnsi="仿宋" w:eastAsia="仿宋" w:cs="宋体"/>
                <w:color w:val="000000"/>
                <w:sz w:val="28"/>
                <w:szCs w:val="28"/>
                <w:lang w:val="en-US" w:eastAsia="zh-CN" w:bidi="ar-SA"/>
              </w:rPr>
              <w:t>宣传视频时长10分钟以内，包括宣传片脚本、航拍技术、拍摄、后期制作（含音乐），内容展现教学成果、校园风貌、人文风采等特点。</w:t>
            </w:r>
          </w:p>
        </w:tc>
        <w:tc>
          <w:tcPr>
            <w:tcW w:w="562" w:type="dxa"/>
            <w:tcBorders>
              <w:top w:val="single" w:color="auto" w:sz="4" w:space="0"/>
              <w:left w:val="nil"/>
              <w:bottom w:val="single" w:color="auto" w:sz="4" w:space="0"/>
              <w:right w:val="single" w:color="auto" w:sz="4" w:space="0"/>
            </w:tcBorders>
            <w:shd w:val="clear" w:color="000000" w:fill="FFFFFF"/>
            <w:noWrap/>
            <w:vAlign w:val="center"/>
          </w:tcPr>
          <w:p>
            <w:pPr>
              <w:spacing w:after="0" w:line="240" w:lineRule="auto"/>
              <w:jc w:val="left"/>
              <w:rPr>
                <w:rFonts w:hint="eastAsia" w:ascii="仿宋" w:hAnsi="仿宋" w:eastAsia="仿宋" w:cs="宋体"/>
                <w:sz w:val="24"/>
                <w:szCs w:val="24"/>
                <w:lang w:val="en-US" w:eastAsia="zh-CN" w:bidi="ar-SA"/>
              </w:rPr>
            </w:pPr>
            <w:r>
              <w:rPr>
                <w:rFonts w:hint="eastAsia" w:ascii="仿宋" w:hAnsi="仿宋" w:eastAsia="仿宋" w:cs="宋体"/>
                <w:color w:val="auto"/>
                <w:sz w:val="24"/>
                <w:szCs w:val="24"/>
                <w:lang w:val="en-US" w:eastAsia="zh-CN"/>
              </w:rPr>
              <w:t>1</w:t>
            </w:r>
          </w:p>
        </w:tc>
        <w:tc>
          <w:tcPr>
            <w:tcW w:w="525" w:type="dxa"/>
            <w:tcBorders>
              <w:top w:val="single" w:color="auto" w:sz="4" w:space="0"/>
              <w:left w:val="nil"/>
              <w:bottom w:val="single" w:color="auto" w:sz="4" w:space="0"/>
              <w:right w:val="single" w:color="auto" w:sz="4" w:space="0"/>
            </w:tcBorders>
            <w:shd w:val="clear" w:color="000000" w:fill="FFFFFF"/>
            <w:noWrap/>
            <w:vAlign w:val="center"/>
          </w:tcPr>
          <w:p>
            <w:pPr>
              <w:spacing w:after="0" w:line="240" w:lineRule="auto"/>
              <w:jc w:val="left"/>
              <w:rPr>
                <w:rFonts w:hint="default" w:ascii="仿宋" w:hAnsi="仿宋" w:eastAsia="仿宋" w:cs="宋体"/>
                <w:sz w:val="24"/>
                <w:szCs w:val="24"/>
                <w:lang w:val="en-US" w:eastAsia="zh-CN" w:bidi="ar-SA"/>
              </w:rPr>
            </w:pPr>
            <w:r>
              <w:rPr>
                <w:rFonts w:hint="eastAsia" w:ascii="仿宋" w:hAnsi="仿宋" w:eastAsia="仿宋" w:cs="宋体"/>
                <w:sz w:val="24"/>
                <w:szCs w:val="24"/>
                <w:lang w:val="en-US" w:eastAsia="zh-CN" w:bidi="ar-SA"/>
              </w:rPr>
              <w:t>项</w:t>
            </w:r>
          </w:p>
        </w:tc>
        <w:tc>
          <w:tcPr>
            <w:tcW w:w="890" w:type="dxa"/>
            <w:tcBorders>
              <w:top w:val="single" w:color="auto" w:sz="4" w:space="0"/>
              <w:left w:val="nil"/>
              <w:bottom w:val="single" w:color="auto" w:sz="4" w:space="0"/>
              <w:right w:val="single" w:color="auto" w:sz="4" w:space="0"/>
            </w:tcBorders>
            <w:shd w:val="clear" w:color="000000" w:fill="FFFFFF"/>
            <w:noWrap/>
            <w:vAlign w:val="center"/>
          </w:tcPr>
          <w:p>
            <w:pPr>
              <w:spacing w:after="0" w:line="240" w:lineRule="auto"/>
              <w:jc w:val="left"/>
              <w:rPr>
                <w:rFonts w:hint="default" w:ascii="仿宋" w:hAnsi="仿宋" w:eastAsia="仿宋" w:cs="宋体"/>
                <w:sz w:val="24"/>
                <w:szCs w:val="24"/>
                <w:lang w:val="en-US" w:eastAsia="zh-CN" w:bidi="ar-SA"/>
              </w:rPr>
            </w:pPr>
          </w:p>
        </w:tc>
        <w:tc>
          <w:tcPr>
            <w:tcW w:w="968" w:type="dxa"/>
            <w:tcBorders>
              <w:top w:val="single" w:color="auto" w:sz="4" w:space="0"/>
              <w:left w:val="nil"/>
              <w:bottom w:val="single" w:color="auto" w:sz="4" w:space="0"/>
              <w:right w:val="single" w:color="auto" w:sz="4" w:space="0"/>
            </w:tcBorders>
            <w:shd w:val="clear" w:color="000000" w:fill="FFFFFF"/>
            <w:noWrap/>
            <w:vAlign w:val="center"/>
          </w:tcPr>
          <w:p>
            <w:pPr>
              <w:spacing w:after="0" w:line="240" w:lineRule="auto"/>
              <w:jc w:val="left"/>
              <w:rPr>
                <w:rFonts w:hint="default" w:ascii="仿宋" w:hAnsi="仿宋" w:eastAsia="仿宋" w:cs="宋体"/>
                <w:sz w:val="24"/>
                <w:szCs w:val="24"/>
                <w:lang w:val="en-US" w:eastAsia="zh-CN" w:bidi="ar-SA"/>
              </w:rPr>
            </w:pPr>
          </w:p>
        </w:tc>
        <w:tc>
          <w:tcPr>
            <w:tcW w:w="1230" w:type="dxa"/>
            <w:tcBorders>
              <w:top w:val="single" w:color="auto" w:sz="4" w:space="0"/>
              <w:left w:val="nil"/>
              <w:bottom w:val="single" w:color="auto" w:sz="4" w:space="0"/>
              <w:right w:val="single" w:color="auto" w:sz="4" w:space="0"/>
            </w:tcBorders>
            <w:shd w:val="clear" w:color="000000" w:fill="FFFFFF"/>
            <w:noWrap w:val="0"/>
            <w:vAlign w:val="center"/>
          </w:tcPr>
          <w:p>
            <w:pPr>
              <w:spacing w:after="0" w:line="240" w:lineRule="auto"/>
              <w:jc w:val="left"/>
              <w:rPr>
                <w:rFonts w:hint="eastAsia" w:ascii="仿宋" w:hAnsi="仿宋" w:eastAsia="仿宋" w:cs="宋体"/>
                <w:sz w:val="24"/>
                <w:szCs w:val="24"/>
              </w:rPr>
            </w:pPr>
          </w:p>
        </w:tc>
      </w:tr>
      <w:tr>
        <w:tblPrEx>
          <w:tblCellMar>
            <w:top w:w="0" w:type="dxa"/>
            <w:left w:w="108" w:type="dxa"/>
            <w:bottom w:w="0" w:type="dxa"/>
            <w:right w:w="108" w:type="dxa"/>
          </w:tblCellMar>
        </w:tblPrEx>
        <w:trPr>
          <w:trHeight w:val="696" w:hRule="atLeast"/>
          <w:jc w:val="center"/>
        </w:trPr>
        <w:tc>
          <w:tcPr>
            <w:tcW w:w="7837" w:type="dxa"/>
            <w:gridSpan w:val="6"/>
            <w:tcBorders>
              <w:top w:val="single" w:color="auto" w:sz="4" w:space="0"/>
              <w:left w:val="single" w:color="auto" w:sz="4" w:space="0"/>
              <w:bottom w:val="single" w:color="auto" w:sz="4" w:space="0"/>
              <w:right w:val="single" w:color="000000" w:sz="4" w:space="0"/>
            </w:tcBorders>
            <w:noWrap/>
            <w:vAlign w:val="center"/>
          </w:tcPr>
          <w:p>
            <w:pPr>
              <w:spacing w:after="0" w:line="240" w:lineRule="auto"/>
              <w:jc w:val="center"/>
              <w:rPr>
                <w:rFonts w:hint="eastAsia" w:ascii="仿宋" w:hAnsi="仿宋" w:eastAsia="仿宋" w:cs="宋体"/>
                <w:sz w:val="24"/>
                <w:szCs w:val="24"/>
                <w:lang w:val="en-US" w:eastAsia="zh-CN"/>
              </w:rPr>
            </w:pPr>
            <w:r>
              <w:rPr>
                <w:rFonts w:hint="eastAsia" w:ascii="仿宋" w:hAnsi="仿宋" w:eastAsia="仿宋" w:cs="宋体"/>
                <w:b/>
                <w:bCs/>
                <w:sz w:val="24"/>
                <w:szCs w:val="24"/>
              </w:rPr>
              <w:t>合计</w:t>
            </w:r>
            <w:r>
              <w:rPr>
                <w:rFonts w:hint="eastAsia" w:ascii="仿宋" w:hAnsi="仿宋" w:eastAsia="仿宋" w:cs="宋体"/>
                <w:b/>
                <w:bCs/>
                <w:sz w:val="24"/>
                <w:szCs w:val="24"/>
                <w:lang w:val="en-US" w:eastAsia="zh-CN"/>
              </w:rPr>
              <w:t>金额</w:t>
            </w:r>
          </w:p>
        </w:tc>
        <w:tc>
          <w:tcPr>
            <w:tcW w:w="968" w:type="dxa"/>
            <w:tcBorders>
              <w:top w:val="single" w:color="auto" w:sz="4" w:space="0"/>
              <w:left w:val="nil"/>
              <w:bottom w:val="single" w:color="auto" w:sz="4" w:space="0"/>
              <w:right w:val="single" w:color="auto" w:sz="4" w:space="0"/>
            </w:tcBorders>
            <w:noWrap/>
            <w:vAlign w:val="center"/>
          </w:tcPr>
          <w:p>
            <w:pPr>
              <w:spacing w:after="0" w:line="240" w:lineRule="auto"/>
              <w:jc w:val="left"/>
              <w:rPr>
                <w:rFonts w:ascii="仿宋" w:hAnsi="仿宋" w:eastAsia="仿宋" w:cs="宋体"/>
                <w:sz w:val="24"/>
                <w:szCs w:val="24"/>
              </w:rPr>
            </w:pPr>
            <w:r>
              <w:rPr>
                <w:rFonts w:hint="eastAsia" w:ascii="仿宋" w:hAnsi="仿宋" w:eastAsia="仿宋" w:cs="宋体"/>
                <w:sz w:val="24"/>
                <w:szCs w:val="24"/>
              </w:rPr>
              <w:t>　</w:t>
            </w:r>
          </w:p>
        </w:tc>
        <w:tc>
          <w:tcPr>
            <w:tcW w:w="1230" w:type="dxa"/>
            <w:tcBorders>
              <w:top w:val="single" w:color="auto" w:sz="4" w:space="0"/>
              <w:left w:val="nil"/>
              <w:bottom w:val="single" w:color="auto" w:sz="4" w:space="0"/>
              <w:right w:val="single" w:color="auto" w:sz="4" w:space="0"/>
            </w:tcBorders>
            <w:noWrap/>
            <w:vAlign w:val="center"/>
          </w:tcPr>
          <w:p>
            <w:pPr>
              <w:spacing w:after="0" w:line="240" w:lineRule="auto"/>
              <w:jc w:val="left"/>
              <w:rPr>
                <w:rFonts w:ascii="仿宋" w:hAnsi="仿宋" w:eastAsia="仿宋" w:cs="宋体"/>
                <w:sz w:val="24"/>
                <w:szCs w:val="24"/>
              </w:rPr>
            </w:pPr>
            <w:r>
              <w:rPr>
                <w:rFonts w:hint="eastAsia" w:ascii="仿宋" w:hAnsi="仿宋" w:eastAsia="仿宋" w:cs="宋体"/>
                <w:sz w:val="24"/>
                <w:szCs w:val="24"/>
              </w:rPr>
              <w:t>　</w:t>
            </w:r>
          </w:p>
        </w:tc>
      </w:tr>
      <w:bookmarkEnd w:id="325"/>
    </w:tbl>
    <w:p>
      <w:pPr>
        <w:spacing w:line="380" w:lineRule="exact"/>
        <w:rPr>
          <w:rFonts w:ascii="仿宋" w:hAnsi="仿宋" w:eastAsia="仿宋"/>
          <w:bCs/>
          <w:sz w:val="24"/>
          <w:szCs w:val="24"/>
        </w:rPr>
      </w:pPr>
      <w:r>
        <w:rPr>
          <w:rFonts w:hint="eastAsia" w:ascii="仿宋" w:hAnsi="仿宋" w:eastAsia="仿宋"/>
          <w:bCs/>
          <w:sz w:val="24"/>
          <w:szCs w:val="24"/>
        </w:rPr>
        <w:t>备注：1.</w:t>
      </w:r>
      <w:r>
        <w:rPr>
          <w:rFonts w:hint="eastAsia" w:ascii="仿宋" w:hAnsi="仿宋" w:eastAsia="仿宋"/>
          <w:bCs/>
          <w:sz w:val="24"/>
          <w:szCs w:val="24"/>
          <w:lang w:val="en-US" w:eastAsia="zh-CN"/>
        </w:rPr>
        <w:t>以上报价含税、宣传片脚本、拍摄、航拍器拍摄、后期制作费等一切费用。</w:t>
      </w:r>
    </w:p>
    <w:p>
      <w:pPr>
        <w:spacing w:line="380" w:lineRule="exact"/>
        <w:ind w:firstLine="720" w:firstLineChars="300"/>
        <w:rPr>
          <w:rFonts w:hint="default" w:ascii="仿宋" w:hAnsi="仿宋" w:eastAsia="仿宋"/>
          <w:bCs/>
          <w:sz w:val="24"/>
          <w:szCs w:val="24"/>
          <w:lang w:val="en-US" w:eastAsia="zh-CN"/>
        </w:rPr>
        <w:sectPr>
          <w:footerReference r:id="rId11" w:type="default"/>
          <w:type w:val="continuous"/>
          <w:pgSz w:w="11906" w:h="16838"/>
          <w:pgMar w:top="1440" w:right="1416" w:bottom="1440" w:left="1134" w:header="851" w:footer="227" w:gutter="0"/>
          <w:cols w:space="720" w:num="1"/>
          <w:titlePg/>
          <w:docGrid w:type="lines" w:linePitch="312" w:charSpace="0"/>
        </w:sectPr>
      </w:pPr>
      <w:r>
        <w:rPr>
          <w:rFonts w:hint="eastAsia" w:ascii="仿宋" w:hAnsi="仿宋" w:eastAsia="仿宋"/>
          <w:bCs/>
          <w:sz w:val="24"/>
          <w:szCs w:val="24"/>
          <w:lang w:val="en-US" w:eastAsia="zh-CN"/>
        </w:rPr>
        <w:t>2</w:t>
      </w:r>
      <w:r>
        <w:rPr>
          <w:rFonts w:hint="eastAsia" w:ascii="仿宋" w:hAnsi="仿宋" w:eastAsia="仿宋"/>
          <w:bCs/>
          <w:sz w:val="24"/>
          <w:szCs w:val="24"/>
        </w:rPr>
        <w:t>.</w:t>
      </w:r>
      <w:r>
        <w:rPr>
          <w:rFonts w:hint="eastAsia" w:ascii="仿宋" w:hAnsi="仿宋" w:eastAsia="仿宋" w:cs="宋体"/>
          <w:sz w:val="24"/>
          <w:szCs w:val="24"/>
          <w:lang w:val="en-US" w:eastAsia="zh-CN"/>
        </w:rPr>
        <w:t>宣传片</w:t>
      </w:r>
      <w:r>
        <w:rPr>
          <w:rFonts w:hint="eastAsia" w:ascii="仿宋" w:hAnsi="仿宋" w:eastAsia="仿宋"/>
          <w:bCs/>
          <w:sz w:val="24"/>
          <w:szCs w:val="24"/>
          <w:lang w:val="en-US" w:eastAsia="zh-CN"/>
        </w:rPr>
        <w:t>要求12月20日完成最终版。</w:t>
      </w:r>
    </w:p>
    <w:p>
      <w:pPr>
        <w:spacing w:line="360" w:lineRule="auto"/>
        <w:ind w:right="960"/>
        <w:jc w:val="right"/>
        <w:rPr>
          <w:rFonts w:hint="eastAsia" w:ascii="仿宋" w:hAnsi="仿宋" w:eastAsia="仿宋"/>
          <w:sz w:val="28"/>
          <w:szCs w:val="28"/>
          <w:lang w:val="zh-CN"/>
        </w:rPr>
      </w:pPr>
    </w:p>
    <w:p>
      <w:pPr>
        <w:spacing w:line="360" w:lineRule="auto"/>
        <w:ind w:right="960"/>
        <w:jc w:val="right"/>
        <w:rPr>
          <w:rFonts w:hint="eastAsia" w:ascii="仿宋" w:hAnsi="仿宋" w:eastAsia="仿宋"/>
          <w:sz w:val="28"/>
          <w:szCs w:val="28"/>
          <w:lang w:val="zh-CN"/>
        </w:rPr>
      </w:pPr>
    </w:p>
    <w:p>
      <w:pPr>
        <w:spacing w:line="360" w:lineRule="auto"/>
        <w:ind w:right="960"/>
        <w:jc w:val="right"/>
        <w:rPr>
          <w:rFonts w:ascii="仿宋" w:hAnsi="仿宋" w:eastAsia="仿宋"/>
          <w:sz w:val="28"/>
          <w:szCs w:val="28"/>
          <w:lang w:val="zh-CN"/>
        </w:rPr>
      </w:pPr>
      <w:r>
        <w:rPr>
          <w:rFonts w:hint="eastAsia" w:ascii="仿宋" w:hAnsi="仿宋" w:eastAsia="仿宋"/>
          <w:sz w:val="28"/>
          <w:szCs w:val="28"/>
          <w:lang w:val="zh-CN"/>
        </w:rPr>
        <w:t>参与人授权代表</w:t>
      </w:r>
      <w:r>
        <w:rPr>
          <w:rFonts w:ascii="仿宋" w:hAnsi="仿宋" w:eastAsia="仿宋"/>
          <w:sz w:val="28"/>
          <w:szCs w:val="28"/>
          <w:lang w:val="zh-CN"/>
        </w:rPr>
        <w:t>（签字</w:t>
      </w:r>
      <w:r>
        <w:rPr>
          <w:rFonts w:hint="eastAsia" w:ascii="仿宋" w:hAnsi="仿宋" w:eastAsia="仿宋"/>
          <w:sz w:val="28"/>
          <w:szCs w:val="28"/>
          <w:lang w:val="zh-CN"/>
        </w:rPr>
        <w:t>或盖章</w:t>
      </w:r>
      <w:r>
        <w:rPr>
          <w:rFonts w:ascii="仿宋" w:hAnsi="仿宋" w:eastAsia="仿宋"/>
          <w:sz w:val="28"/>
          <w:szCs w:val="28"/>
          <w:lang w:val="zh-CN"/>
        </w:rPr>
        <w:t>）：</w:t>
      </w:r>
    </w:p>
    <w:p>
      <w:pPr>
        <w:spacing w:line="380" w:lineRule="exact"/>
        <w:ind w:right="1120" w:firstLine="4200" w:firstLineChars="1500"/>
        <w:outlineLvl w:val="2"/>
        <w:rPr>
          <w:rFonts w:ascii="仿宋" w:hAnsi="仿宋" w:eastAsia="仿宋"/>
          <w:b/>
          <w:bCs/>
          <w:sz w:val="28"/>
          <w:szCs w:val="28"/>
        </w:rPr>
      </w:pPr>
      <w:r>
        <w:rPr>
          <w:rFonts w:hint="eastAsia" w:ascii="仿宋" w:hAnsi="仿宋" w:eastAsia="仿宋"/>
          <w:sz w:val="28"/>
          <w:szCs w:val="28"/>
          <w:lang w:val="zh-CN"/>
        </w:rPr>
        <w:t xml:space="preserve">日 </w:t>
      </w:r>
      <w:r>
        <w:rPr>
          <w:rFonts w:ascii="仿宋" w:hAnsi="仿宋" w:eastAsia="仿宋"/>
          <w:sz w:val="28"/>
          <w:szCs w:val="28"/>
          <w:lang w:val="zh-CN"/>
        </w:rPr>
        <w:t xml:space="preserve">        </w:t>
      </w:r>
      <w:r>
        <w:rPr>
          <w:rFonts w:hint="eastAsia" w:ascii="仿宋" w:hAnsi="仿宋" w:eastAsia="仿宋"/>
          <w:sz w:val="28"/>
          <w:szCs w:val="28"/>
          <w:lang w:val="zh-CN"/>
        </w:rPr>
        <w:t>期：</w:t>
      </w:r>
      <w:bookmarkStart w:id="117" w:name="_Toc191802695"/>
      <w:bookmarkStart w:id="118" w:name="_Toc267060461"/>
      <w:bookmarkStart w:id="119" w:name="_Toc232302122"/>
      <w:bookmarkStart w:id="120" w:name="_Toc225669328"/>
      <w:bookmarkStart w:id="121" w:name="_Toc266870839"/>
      <w:bookmarkStart w:id="122" w:name="_Toc213756001"/>
      <w:bookmarkStart w:id="123" w:name="_Toc266868679"/>
      <w:bookmarkStart w:id="124" w:name="_Toc160880165"/>
      <w:bookmarkStart w:id="125" w:name="_Toc160880534"/>
      <w:bookmarkStart w:id="126" w:name="_Toc193160453"/>
      <w:bookmarkStart w:id="127" w:name="_Toc266870916"/>
      <w:bookmarkStart w:id="128" w:name="_Toc267059811"/>
      <w:bookmarkStart w:id="129" w:name="_Toc259520874"/>
      <w:bookmarkStart w:id="130" w:name="_Toc267059924"/>
      <w:bookmarkStart w:id="131" w:name="_Toc213755945"/>
      <w:bookmarkStart w:id="132" w:name="_Toc191783227"/>
      <w:bookmarkStart w:id="133" w:name="_Toc211917121"/>
      <w:bookmarkStart w:id="134" w:name="_Toc191803631"/>
      <w:bookmarkStart w:id="135" w:name="_Toc213755864"/>
      <w:bookmarkStart w:id="136" w:name="_Toc182372787"/>
      <w:bookmarkStart w:id="137" w:name="_Toc213208771"/>
      <w:bookmarkStart w:id="138" w:name="_Toc203355738"/>
      <w:bookmarkStart w:id="139" w:name="_Toc235438352"/>
      <w:bookmarkStart w:id="140" w:name="_Toc236021457"/>
      <w:bookmarkStart w:id="141" w:name="_Toc191789334"/>
      <w:bookmarkStart w:id="142" w:name="_Toc267060216"/>
      <w:bookmarkStart w:id="143" w:name="_Toc259692749"/>
      <w:bookmarkStart w:id="144" w:name="_Toc170798798"/>
      <w:bookmarkStart w:id="145" w:name="_Toc266868943"/>
      <w:bookmarkStart w:id="146" w:name="_Toc253066624"/>
      <w:bookmarkStart w:id="147" w:name="_Toc258401265"/>
      <w:bookmarkStart w:id="148" w:name="_Toc273178703"/>
      <w:bookmarkStart w:id="149" w:name="_Toc219800249"/>
      <w:bookmarkStart w:id="150" w:name="_Toc192663691"/>
      <w:bookmarkStart w:id="151" w:name="_Toc180302918"/>
      <w:bookmarkStart w:id="152" w:name="_Toc267059544"/>
      <w:bookmarkStart w:id="153" w:name="_Toc235437998"/>
      <w:bookmarkStart w:id="154" w:name="_Toc266870441"/>
      <w:bookmarkStart w:id="155" w:name="_Toc181436466"/>
      <w:bookmarkStart w:id="156" w:name="_Toc230071153"/>
      <w:bookmarkStart w:id="157" w:name="_Toc267059035"/>
      <w:bookmarkStart w:id="158" w:name="_Toc192996343"/>
      <w:bookmarkStart w:id="159" w:name="_Toc169332843"/>
      <w:bookmarkStart w:id="160" w:name="_Toc217891408"/>
      <w:bookmarkStart w:id="161" w:name="_Toc255975016"/>
      <w:bookmarkStart w:id="162" w:name="_Toc192996451"/>
      <w:bookmarkStart w:id="163" w:name="_Toc251586241"/>
      <w:bookmarkStart w:id="164" w:name="_Toc227058536"/>
      <w:bookmarkStart w:id="165" w:name="_Toc192663840"/>
      <w:bookmarkStart w:id="166" w:name="_Toc169332954"/>
      <w:bookmarkStart w:id="167" w:name="_Toc213756057"/>
      <w:bookmarkStart w:id="168" w:name="_Toc235438281"/>
      <w:bookmarkStart w:id="169" w:name="_Toc267059658"/>
      <w:bookmarkStart w:id="170" w:name="_Toc182805222"/>
      <w:bookmarkStart w:id="171" w:name="_Toc254790909"/>
      <w:bookmarkStart w:id="172" w:name="_Toc181436570"/>
      <w:bookmarkStart w:id="173" w:name="_Toc267060326"/>
      <w:bookmarkStart w:id="174" w:name="_Toc193165739"/>
      <w:bookmarkStart w:id="175" w:name="_Toc192664158"/>
      <w:bookmarkStart w:id="176" w:name="_Toc223146614"/>
      <w:bookmarkStart w:id="177" w:name="_Toc177985474"/>
      <w:bookmarkStart w:id="178" w:name="_Toc259692656"/>
      <w:bookmarkStart w:id="179" w:name="_Toc267060076"/>
      <w:bookmarkStart w:id="180" w:name="_Toc251613839"/>
      <w:bookmarkStart w:id="181" w:name="_Toc249325720"/>
      <w:bookmarkStart w:id="182" w:name="_Toc267059186"/>
    </w:p>
    <w:p>
      <w:pPr>
        <w:jc w:val="both"/>
        <w:outlineLvl w:val="1"/>
        <w:rPr>
          <w:rFonts w:ascii="仿宋" w:hAnsi="仿宋" w:eastAsia="仿宋"/>
          <w:b/>
          <w:bCs/>
          <w:sz w:val="28"/>
          <w:szCs w:val="28"/>
        </w:rPr>
      </w:pPr>
    </w:p>
    <w:p>
      <w:pPr>
        <w:jc w:val="center"/>
        <w:outlineLvl w:val="1"/>
        <w:rPr>
          <w:rFonts w:ascii="仿宋" w:hAnsi="仿宋" w:eastAsia="仿宋"/>
          <w:b/>
          <w:bCs/>
          <w:sz w:val="28"/>
          <w:szCs w:val="28"/>
        </w:rPr>
      </w:pPr>
    </w:p>
    <w:p>
      <w:pPr>
        <w:jc w:val="center"/>
        <w:outlineLvl w:val="1"/>
        <w:rPr>
          <w:rFonts w:ascii="仿宋" w:hAnsi="仿宋" w:eastAsia="仿宋"/>
          <w:b/>
          <w:bCs/>
          <w:sz w:val="28"/>
          <w:szCs w:val="28"/>
        </w:rPr>
      </w:pPr>
    </w:p>
    <w:p>
      <w:pPr>
        <w:jc w:val="center"/>
        <w:outlineLvl w:val="1"/>
        <w:rPr>
          <w:rFonts w:ascii="仿宋" w:hAnsi="仿宋" w:eastAsia="仿宋"/>
          <w:b/>
          <w:bCs/>
          <w:sz w:val="28"/>
          <w:szCs w:val="28"/>
        </w:rPr>
      </w:pPr>
    </w:p>
    <w:p>
      <w:pPr>
        <w:jc w:val="center"/>
        <w:outlineLvl w:val="1"/>
        <w:rPr>
          <w:rFonts w:ascii="仿宋" w:hAnsi="仿宋" w:eastAsia="仿宋"/>
          <w:b/>
          <w:sz w:val="28"/>
          <w:szCs w:val="28"/>
        </w:rPr>
      </w:pPr>
      <w:r>
        <w:rPr>
          <w:rFonts w:ascii="仿宋" w:hAnsi="仿宋" w:eastAsia="仿宋"/>
          <w:b/>
          <w:bCs/>
          <w:sz w:val="28"/>
          <w:szCs w:val="28"/>
        </w:rPr>
        <w:t>3</w:t>
      </w:r>
      <w:r>
        <w:rPr>
          <w:rFonts w:hint="eastAsia" w:ascii="仿宋" w:hAnsi="仿宋" w:eastAsia="仿宋"/>
          <w:b/>
          <w:bCs/>
          <w:sz w:val="28"/>
          <w:szCs w:val="28"/>
        </w:rPr>
        <w:t>、参与人的资格证明文件</w:t>
      </w:r>
    </w:p>
    <w:p>
      <w:pPr>
        <w:pStyle w:val="56"/>
        <w:rPr>
          <w:rFonts w:ascii="仿宋" w:hAnsi="仿宋" w:eastAsia="仿宋"/>
          <w:szCs w:val="28"/>
        </w:rPr>
      </w:pPr>
    </w:p>
    <w:p>
      <w:pPr>
        <w:spacing w:line="380" w:lineRule="exact"/>
        <w:jc w:val="center"/>
        <w:outlineLvl w:val="2"/>
        <w:rPr>
          <w:rFonts w:ascii="仿宋" w:hAnsi="仿宋" w:eastAsia="仿宋"/>
          <w:b/>
          <w:sz w:val="28"/>
          <w:szCs w:val="28"/>
        </w:rPr>
      </w:pPr>
      <w:bookmarkStart w:id="183" w:name="_Toc223146615"/>
      <w:bookmarkStart w:id="184" w:name="_Toc266868680"/>
      <w:bookmarkStart w:id="185" w:name="_Toc266870442"/>
      <w:bookmarkStart w:id="186" w:name="_Toc230071154"/>
      <w:bookmarkStart w:id="187" w:name="_Toc235437999"/>
      <w:bookmarkStart w:id="188" w:name="_Toc259692750"/>
      <w:bookmarkStart w:id="189" w:name="_Toc249325721"/>
      <w:bookmarkStart w:id="190" w:name="_Toc235438282"/>
      <w:bookmarkStart w:id="191" w:name="_Toc225669329"/>
      <w:bookmarkStart w:id="192" w:name="_Toc267060462"/>
      <w:bookmarkStart w:id="193" w:name="_Toc255975017"/>
      <w:bookmarkStart w:id="194" w:name="_Toc217891409"/>
      <w:bookmarkStart w:id="195" w:name="_Toc251613840"/>
      <w:bookmarkStart w:id="196" w:name="_Toc235438353"/>
      <w:bookmarkStart w:id="197" w:name="_Toc253066625"/>
      <w:bookmarkStart w:id="198" w:name="_Toc259692657"/>
      <w:bookmarkStart w:id="199" w:name="_Toc258401266"/>
      <w:bookmarkStart w:id="200" w:name="_Toc232302123"/>
      <w:bookmarkStart w:id="201" w:name="_Toc251586242"/>
      <w:bookmarkStart w:id="202" w:name="_Toc266870917"/>
      <w:bookmarkStart w:id="203" w:name="_Toc267060077"/>
      <w:bookmarkStart w:id="204" w:name="_Toc219800250"/>
      <w:bookmarkStart w:id="205" w:name="_Toc236021458"/>
      <w:bookmarkStart w:id="206" w:name="_Toc259520875"/>
      <w:bookmarkStart w:id="207" w:name="_Toc267060217"/>
      <w:bookmarkStart w:id="208" w:name="_Toc254790910"/>
      <w:bookmarkStart w:id="209" w:name="_Toc227058537"/>
      <w:bookmarkStart w:id="210" w:name="_Toc213756058"/>
      <w:r>
        <w:rPr>
          <w:rFonts w:ascii="仿宋" w:hAnsi="仿宋" w:eastAsia="仿宋"/>
          <w:b/>
          <w:sz w:val="28"/>
          <w:szCs w:val="28"/>
        </w:rPr>
        <w:t>3</w:t>
      </w:r>
      <w:r>
        <w:rPr>
          <w:rFonts w:hint="eastAsia" w:ascii="仿宋" w:hAnsi="仿宋" w:eastAsia="仿宋"/>
          <w:b/>
          <w:sz w:val="28"/>
          <w:szCs w:val="28"/>
        </w:rPr>
        <w:t>-1关于资格的声明函</w:t>
      </w:r>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r>
        <w:rPr>
          <w:rFonts w:hint="eastAsia" w:ascii="仿宋" w:hAnsi="仿宋" w:eastAsia="仿宋"/>
          <w:b/>
          <w:sz w:val="28"/>
          <w:szCs w:val="28"/>
        </w:rPr>
        <w:cr/>
      </w:r>
    </w:p>
    <w:p>
      <w:pPr>
        <w:spacing w:after="0" w:line="500" w:lineRule="exact"/>
        <w:rPr>
          <w:rFonts w:ascii="仿宋" w:hAnsi="仿宋" w:eastAsia="仿宋"/>
          <w:sz w:val="28"/>
          <w:szCs w:val="28"/>
        </w:rPr>
      </w:pPr>
      <w:bookmarkStart w:id="211" w:name="_Hlk511663739"/>
      <w:r>
        <w:rPr>
          <w:rFonts w:hint="eastAsia" w:ascii="仿宋" w:hAnsi="仿宋" w:eastAsia="仿宋"/>
          <w:sz w:val="28"/>
          <w:szCs w:val="28"/>
          <w:lang w:val="en-US" w:eastAsia="zh-CN"/>
        </w:rPr>
        <w:t>广州松田职业学院</w:t>
      </w:r>
      <w:r>
        <w:rPr>
          <w:rFonts w:hint="eastAsia" w:ascii="仿宋" w:hAnsi="仿宋" w:eastAsia="仿宋"/>
          <w:sz w:val="28"/>
          <w:szCs w:val="28"/>
        </w:rPr>
        <w:t>：</w:t>
      </w:r>
      <w:bookmarkEnd w:id="211"/>
    </w:p>
    <w:p>
      <w:pPr>
        <w:spacing w:after="0" w:line="500" w:lineRule="exact"/>
        <w:ind w:firstLine="560" w:firstLineChars="200"/>
        <w:jc w:val="left"/>
        <w:rPr>
          <w:rFonts w:ascii="仿宋" w:hAnsi="仿宋" w:eastAsia="仿宋"/>
          <w:sz w:val="28"/>
          <w:szCs w:val="28"/>
        </w:rPr>
      </w:pPr>
      <w:r>
        <w:rPr>
          <w:rFonts w:hint="eastAsia" w:ascii="仿宋" w:hAnsi="仿宋" w:eastAsia="仿宋"/>
          <w:sz w:val="28"/>
          <w:szCs w:val="28"/>
        </w:rPr>
        <w:t>关于贵方</w:t>
      </w:r>
      <w:r>
        <w:rPr>
          <w:rFonts w:hint="eastAsia" w:ascii="仿宋" w:hAnsi="仿宋" w:eastAsia="仿宋"/>
          <w:sz w:val="28"/>
          <w:szCs w:val="28"/>
          <w:u w:val="single"/>
        </w:rPr>
        <w:t xml:space="preserve">      </w:t>
      </w:r>
      <w:r>
        <w:rPr>
          <w:rFonts w:hint="eastAsia" w:ascii="仿宋" w:hAnsi="仿宋" w:eastAsia="仿宋"/>
          <w:sz w:val="28"/>
          <w:szCs w:val="28"/>
        </w:rPr>
        <w:t>年</w:t>
      </w:r>
      <w:r>
        <w:rPr>
          <w:rFonts w:hint="eastAsia" w:ascii="仿宋" w:hAnsi="仿宋" w:eastAsia="仿宋"/>
          <w:sz w:val="28"/>
          <w:szCs w:val="28"/>
          <w:u w:val="single"/>
        </w:rPr>
        <w:t xml:space="preserve">    </w:t>
      </w:r>
      <w:r>
        <w:rPr>
          <w:rFonts w:hint="eastAsia" w:ascii="仿宋" w:hAnsi="仿宋" w:eastAsia="仿宋"/>
          <w:sz w:val="28"/>
          <w:szCs w:val="28"/>
        </w:rPr>
        <w:t>月</w:t>
      </w:r>
      <w:r>
        <w:rPr>
          <w:rFonts w:hint="eastAsia" w:ascii="仿宋" w:hAnsi="仿宋" w:eastAsia="仿宋"/>
          <w:sz w:val="28"/>
          <w:szCs w:val="28"/>
          <w:u w:val="single"/>
        </w:rPr>
        <w:t xml:space="preserve">    </w:t>
      </w:r>
      <w:r>
        <w:rPr>
          <w:rFonts w:hint="eastAsia" w:ascii="仿宋" w:hAnsi="仿宋" w:eastAsia="仿宋"/>
          <w:sz w:val="28"/>
          <w:szCs w:val="28"/>
        </w:rPr>
        <w:t>日</w:t>
      </w:r>
      <w:r>
        <w:rPr>
          <w:rFonts w:hint="eastAsia" w:ascii="仿宋" w:hAnsi="仿宋" w:eastAsia="仿宋"/>
          <w:sz w:val="28"/>
          <w:szCs w:val="28"/>
          <w:u w:val="single"/>
        </w:rPr>
        <w:t xml:space="preserve">     </w:t>
      </w:r>
      <w:r>
        <w:rPr>
          <w:rFonts w:hint="eastAsia" w:ascii="仿宋" w:hAnsi="仿宋" w:eastAsia="仿宋"/>
          <w:sz w:val="28"/>
          <w:szCs w:val="28"/>
        </w:rPr>
        <w:t xml:space="preserve"> （项目编号）公开询价邀请，本签字人愿意参加本次报价，提供公开询价文件中规定的</w:t>
      </w:r>
      <w:r>
        <w:rPr>
          <w:rFonts w:hint="eastAsia" w:ascii="仿宋" w:hAnsi="仿宋" w:eastAsia="仿宋"/>
          <w:sz w:val="28"/>
          <w:szCs w:val="28"/>
          <w:u w:val="single"/>
        </w:rPr>
        <w:t xml:space="preserve">                   </w:t>
      </w:r>
      <w:r>
        <w:rPr>
          <w:rFonts w:hint="eastAsia" w:ascii="仿宋" w:hAnsi="仿宋" w:eastAsia="仿宋"/>
          <w:sz w:val="28"/>
          <w:szCs w:val="28"/>
        </w:rPr>
        <w:t>货物，并证明提交的下列文件和说明是准确的和真实的。</w:t>
      </w:r>
    </w:p>
    <w:p>
      <w:pPr>
        <w:spacing w:after="0" w:line="500" w:lineRule="exact"/>
        <w:ind w:firstLine="560" w:firstLineChars="200"/>
        <w:rPr>
          <w:rFonts w:ascii="仿宋" w:hAnsi="仿宋" w:eastAsia="仿宋"/>
          <w:sz w:val="28"/>
          <w:szCs w:val="28"/>
        </w:rPr>
      </w:pPr>
      <w:r>
        <w:rPr>
          <w:rFonts w:hint="eastAsia" w:ascii="仿宋" w:hAnsi="仿宋" w:eastAsia="仿宋"/>
          <w:sz w:val="28"/>
          <w:szCs w:val="28"/>
        </w:rPr>
        <w:t>1．本签字人确认资格文件中的说明以及公开询价文件中所有提交的文件和材料是真实的、准确的。</w:t>
      </w:r>
    </w:p>
    <w:p>
      <w:pPr>
        <w:spacing w:after="0" w:line="500" w:lineRule="exact"/>
        <w:ind w:firstLine="560" w:firstLineChars="200"/>
        <w:rPr>
          <w:rFonts w:ascii="仿宋" w:hAnsi="仿宋" w:eastAsia="仿宋"/>
          <w:sz w:val="28"/>
          <w:szCs w:val="28"/>
        </w:rPr>
      </w:pPr>
      <w:r>
        <w:rPr>
          <w:rFonts w:hint="eastAsia" w:ascii="仿宋" w:hAnsi="仿宋" w:eastAsia="仿宋"/>
          <w:sz w:val="28"/>
          <w:szCs w:val="28"/>
        </w:rPr>
        <w:t>2．我方的资格声明</w:t>
      </w:r>
      <w:r>
        <w:rPr>
          <w:rFonts w:hint="eastAsia" w:ascii="仿宋" w:hAnsi="仿宋" w:eastAsia="仿宋"/>
          <w:color w:val="FF0000"/>
          <w:sz w:val="28"/>
          <w:szCs w:val="28"/>
        </w:rPr>
        <w:t>正本</w:t>
      </w:r>
      <w:r>
        <w:rPr>
          <w:rFonts w:hint="eastAsia" w:ascii="仿宋" w:hAnsi="仿宋" w:eastAsia="仿宋"/>
          <w:color w:val="FF0000"/>
          <w:sz w:val="28"/>
          <w:szCs w:val="28"/>
          <w:lang w:val="en-US" w:eastAsia="zh-CN"/>
        </w:rPr>
        <w:t>1</w:t>
      </w:r>
      <w:r>
        <w:rPr>
          <w:rFonts w:hint="eastAsia" w:ascii="仿宋" w:hAnsi="仿宋" w:eastAsia="仿宋"/>
          <w:color w:val="FF0000"/>
          <w:sz w:val="28"/>
          <w:szCs w:val="28"/>
        </w:rPr>
        <w:t>份，副本</w:t>
      </w:r>
      <w:r>
        <w:rPr>
          <w:rFonts w:hint="eastAsia" w:ascii="仿宋" w:hAnsi="仿宋" w:eastAsia="仿宋"/>
          <w:color w:val="FF0000"/>
          <w:sz w:val="28"/>
          <w:szCs w:val="28"/>
          <w:lang w:val="en-US" w:eastAsia="zh-CN"/>
        </w:rPr>
        <w:t>2</w:t>
      </w:r>
      <w:r>
        <w:rPr>
          <w:rFonts w:hint="eastAsia" w:ascii="仿宋" w:hAnsi="仿宋" w:eastAsia="仿宋"/>
          <w:color w:val="FF0000"/>
          <w:sz w:val="28"/>
          <w:szCs w:val="28"/>
        </w:rPr>
        <w:t>份</w:t>
      </w:r>
      <w:r>
        <w:rPr>
          <w:rFonts w:hint="eastAsia" w:ascii="仿宋" w:hAnsi="仿宋" w:eastAsia="仿宋"/>
          <w:sz w:val="28"/>
          <w:szCs w:val="28"/>
        </w:rPr>
        <w:t>，随报价响应文件一同递交。</w:t>
      </w:r>
    </w:p>
    <w:p>
      <w:pPr>
        <w:spacing w:line="500" w:lineRule="exact"/>
        <w:ind w:firstLine="560" w:firstLineChars="200"/>
        <w:rPr>
          <w:rFonts w:ascii="仿宋" w:hAnsi="仿宋" w:eastAsia="仿宋"/>
          <w:sz w:val="28"/>
          <w:szCs w:val="28"/>
        </w:rPr>
      </w:pPr>
      <w:r>
        <w:rPr>
          <w:rFonts w:hint="eastAsia" w:ascii="仿宋" w:hAnsi="仿宋" w:eastAsia="仿宋"/>
          <w:sz w:val="28"/>
          <w:szCs w:val="28"/>
        </w:rPr>
        <w:t xml:space="preserve"> </w:t>
      </w:r>
    </w:p>
    <w:p>
      <w:pPr>
        <w:spacing w:line="500" w:lineRule="exact"/>
        <w:rPr>
          <w:rFonts w:ascii="仿宋" w:hAnsi="仿宋" w:eastAsia="仿宋"/>
          <w:sz w:val="28"/>
          <w:szCs w:val="28"/>
        </w:rPr>
      </w:pPr>
      <w:r>
        <w:rPr>
          <w:rFonts w:hint="eastAsia" w:ascii="仿宋" w:hAnsi="仿宋" w:eastAsia="仿宋"/>
          <w:sz w:val="28"/>
          <w:szCs w:val="28"/>
        </w:rPr>
        <w:t>参与人（</w:t>
      </w:r>
      <w:r>
        <w:rPr>
          <w:rFonts w:hint="eastAsia" w:ascii="仿宋" w:hAnsi="仿宋" w:eastAsia="仿宋"/>
          <w:sz w:val="28"/>
          <w:szCs w:val="28"/>
          <w:lang w:val="zh-CN"/>
        </w:rPr>
        <w:t>公司全称并加盖公章</w:t>
      </w:r>
      <w:r>
        <w:rPr>
          <w:rFonts w:hint="eastAsia" w:ascii="仿宋" w:hAnsi="仿宋" w:eastAsia="仿宋"/>
          <w:sz w:val="28"/>
          <w:szCs w:val="28"/>
        </w:rPr>
        <w:t>）：</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u w:val="single"/>
        </w:rPr>
        <w:t xml:space="preserve"> </w:t>
      </w:r>
      <w:r>
        <w:rPr>
          <w:rFonts w:hint="eastAsia" w:ascii="仿宋" w:hAnsi="仿宋" w:eastAsia="仿宋"/>
          <w:sz w:val="28"/>
          <w:szCs w:val="28"/>
        </w:rPr>
        <w:t xml:space="preserve">    </w:t>
      </w:r>
    </w:p>
    <w:p>
      <w:pPr>
        <w:spacing w:line="500" w:lineRule="exact"/>
        <w:rPr>
          <w:rFonts w:ascii="仿宋" w:hAnsi="仿宋" w:eastAsia="仿宋"/>
          <w:sz w:val="28"/>
          <w:szCs w:val="28"/>
        </w:rPr>
      </w:pPr>
      <w:r>
        <w:rPr>
          <w:rFonts w:hint="eastAsia" w:ascii="仿宋" w:hAnsi="仿宋" w:eastAsia="仿宋"/>
          <w:sz w:val="28"/>
          <w:szCs w:val="28"/>
        </w:rPr>
        <w:t xml:space="preserve">地   </w:t>
      </w:r>
      <w:r>
        <w:rPr>
          <w:rFonts w:ascii="仿宋" w:hAnsi="仿宋" w:eastAsia="仿宋"/>
          <w:sz w:val="28"/>
          <w:szCs w:val="28"/>
        </w:rPr>
        <w:t xml:space="preserve">     </w:t>
      </w:r>
      <w:r>
        <w:rPr>
          <w:rFonts w:hint="eastAsia" w:ascii="仿宋" w:hAnsi="仿宋" w:eastAsia="仿宋"/>
          <w:sz w:val="28"/>
          <w:szCs w:val="28"/>
        </w:rPr>
        <w:t xml:space="preserve">  址：</w:t>
      </w:r>
      <w:r>
        <w:rPr>
          <w:rFonts w:hint="eastAsia" w:ascii="仿宋" w:hAnsi="仿宋" w:eastAsia="仿宋"/>
          <w:sz w:val="28"/>
          <w:szCs w:val="28"/>
          <w:u w:val="single"/>
        </w:rPr>
        <w:t xml:space="preserve">                       </w:t>
      </w:r>
    </w:p>
    <w:p>
      <w:pPr>
        <w:spacing w:line="500" w:lineRule="exact"/>
        <w:rPr>
          <w:rFonts w:ascii="仿宋" w:hAnsi="仿宋" w:eastAsia="仿宋"/>
          <w:sz w:val="28"/>
          <w:szCs w:val="28"/>
        </w:rPr>
      </w:pPr>
      <w:r>
        <w:rPr>
          <w:rFonts w:hint="eastAsia" w:ascii="仿宋" w:hAnsi="仿宋" w:eastAsia="仿宋"/>
          <w:sz w:val="28"/>
          <w:szCs w:val="28"/>
        </w:rPr>
        <w:t xml:space="preserve">邮    </w:t>
      </w:r>
      <w:r>
        <w:rPr>
          <w:rFonts w:ascii="仿宋" w:hAnsi="仿宋" w:eastAsia="仿宋"/>
          <w:sz w:val="28"/>
          <w:szCs w:val="28"/>
        </w:rPr>
        <w:t xml:space="preserve">     </w:t>
      </w:r>
      <w:r>
        <w:rPr>
          <w:rFonts w:hint="eastAsia" w:ascii="仿宋" w:hAnsi="仿宋" w:eastAsia="仿宋"/>
          <w:sz w:val="28"/>
          <w:szCs w:val="28"/>
        </w:rPr>
        <w:t xml:space="preserve"> 编：</w:t>
      </w:r>
      <w:r>
        <w:rPr>
          <w:rFonts w:hint="eastAsia" w:ascii="仿宋" w:hAnsi="仿宋" w:eastAsia="仿宋"/>
          <w:sz w:val="28"/>
          <w:szCs w:val="28"/>
          <w:u w:val="single"/>
        </w:rPr>
        <w:t xml:space="preserve">                       </w:t>
      </w:r>
    </w:p>
    <w:p>
      <w:pPr>
        <w:spacing w:line="500" w:lineRule="exact"/>
        <w:rPr>
          <w:rFonts w:ascii="仿宋" w:hAnsi="仿宋" w:eastAsia="仿宋"/>
          <w:sz w:val="28"/>
          <w:szCs w:val="28"/>
        </w:rPr>
      </w:pPr>
      <w:r>
        <w:rPr>
          <w:rFonts w:hint="eastAsia" w:ascii="仿宋" w:hAnsi="仿宋" w:eastAsia="仿宋"/>
          <w:sz w:val="28"/>
          <w:szCs w:val="28"/>
        </w:rPr>
        <w:t xml:space="preserve">电 </w:t>
      </w:r>
      <w:r>
        <w:rPr>
          <w:rFonts w:ascii="仿宋" w:hAnsi="仿宋" w:eastAsia="仿宋"/>
          <w:sz w:val="28"/>
          <w:szCs w:val="28"/>
        </w:rPr>
        <w:t xml:space="preserve"> </w:t>
      </w:r>
      <w:r>
        <w:rPr>
          <w:rFonts w:hint="eastAsia" w:ascii="仿宋" w:hAnsi="仿宋" w:eastAsia="仿宋"/>
          <w:sz w:val="28"/>
          <w:szCs w:val="28"/>
        </w:rPr>
        <w:t>话或传  真：</w:t>
      </w:r>
      <w:r>
        <w:rPr>
          <w:rFonts w:hint="eastAsia" w:ascii="仿宋" w:hAnsi="仿宋" w:eastAsia="仿宋"/>
          <w:sz w:val="28"/>
          <w:szCs w:val="28"/>
          <w:u w:val="single"/>
        </w:rPr>
        <w:t xml:space="preserve">                       </w:t>
      </w:r>
      <w:r>
        <w:rPr>
          <w:rFonts w:hint="eastAsia" w:ascii="仿宋" w:hAnsi="仿宋" w:eastAsia="仿宋"/>
          <w:sz w:val="28"/>
          <w:szCs w:val="28"/>
        </w:rPr>
        <w:t xml:space="preserve"> </w:t>
      </w:r>
    </w:p>
    <w:p>
      <w:pPr>
        <w:spacing w:line="500" w:lineRule="exact"/>
        <w:rPr>
          <w:rFonts w:ascii="仿宋" w:hAnsi="仿宋" w:eastAsia="仿宋"/>
          <w:sz w:val="28"/>
          <w:szCs w:val="28"/>
        </w:rPr>
      </w:pPr>
      <w:r>
        <w:rPr>
          <w:rFonts w:hint="eastAsia" w:ascii="仿宋" w:hAnsi="仿宋" w:eastAsia="仿宋"/>
          <w:sz w:val="28"/>
          <w:szCs w:val="28"/>
        </w:rPr>
        <w:t>参与人授权代表：</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u w:val="single"/>
        </w:rPr>
        <w:t xml:space="preserve">    </w:t>
      </w:r>
      <w:r>
        <w:rPr>
          <w:rFonts w:hint="eastAsia" w:ascii="仿宋" w:hAnsi="仿宋" w:eastAsia="仿宋"/>
          <w:sz w:val="28"/>
          <w:szCs w:val="28"/>
        </w:rPr>
        <w:t xml:space="preserve">                                </w:t>
      </w:r>
      <w:bookmarkStart w:id="212" w:name="_Toc251586243"/>
      <w:bookmarkStart w:id="213" w:name="_Toc266868681"/>
      <w:bookmarkStart w:id="214" w:name="_Toc236021459"/>
      <w:bookmarkStart w:id="215" w:name="_Toc232302124"/>
      <w:bookmarkStart w:id="216" w:name="_Toc219800251"/>
      <w:bookmarkStart w:id="217" w:name="_Toc255975018"/>
      <w:bookmarkStart w:id="218" w:name="_Toc266870443"/>
      <w:bookmarkStart w:id="219" w:name="_Toc249325722"/>
      <w:bookmarkStart w:id="220" w:name="_Toc254790911"/>
      <w:bookmarkStart w:id="221" w:name="_Toc235438000"/>
      <w:bookmarkStart w:id="222" w:name="_Toc213756059"/>
      <w:bookmarkStart w:id="223" w:name="_Toc266870918"/>
      <w:bookmarkStart w:id="224" w:name="_Toc230071155"/>
      <w:bookmarkStart w:id="225" w:name="_Toc259692658"/>
      <w:bookmarkStart w:id="226" w:name="_Toc235438354"/>
      <w:bookmarkStart w:id="227" w:name="_Toc259692751"/>
      <w:bookmarkStart w:id="228" w:name="_Toc225669330"/>
      <w:bookmarkStart w:id="229" w:name="_Toc217891410"/>
      <w:bookmarkStart w:id="230" w:name="_Toc258401267"/>
      <w:bookmarkStart w:id="231" w:name="_Toc227058538"/>
      <w:bookmarkStart w:id="232" w:name="_Toc235438283"/>
      <w:bookmarkStart w:id="233" w:name="_Toc251613841"/>
      <w:bookmarkStart w:id="234" w:name="_Toc223146616"/>
      <w:bookmarkStart w:id="235" w:name="_Toc259520876"/>
      <w:bookmarkStart w:id="236" w:name="_Toc253066626"/>
    </w:p>
    <w:p>
      <w:pPr>
        <w:jc w:val="center"/>
        <w:outlineLvl w:val="1"/>
        <w:rPr>
          <w:rFonts w:hint="eastAsia" w:ascii="仿宋" w:hAnsi="仿宋" w:eastAsia="仿宋"/>
          <w:b/>
          <w:sz w:val="28"/>
          <w:szCs w:val="28"/>
        </w:rPr>
      </w:pPr>
      <w:r>
        <w:rPr>
          <w:rFonts w:ascii="仿宋" w:hAnsi="仿宋" w:eastAsia="仿宋"/>
          <w:sz w:val="28"/>
          <w:szCs w:val="28"/>
        </w:rPr>
        <w:br w:type="page"/>
      </w:r>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p>
    <w:p>
      <w:pPr>
        <w:jc w:val="center"/>
        <w:outlineLvl w:val="1"/>
        <w:rPr>
          <w:rFonts w:ascii="仿宋" w:hAnsi="仿宋" w:eastAsia="仿宋"/>
          <w:b/>
          <w:sz w:val="28"/>
          <w:szCs w:val="28"/>
        </w:rPr>
      </w:pPr>
      <w:r>
        <w:rPr>
          <w:rFonts w:ascii="仿宋" w:hAnsi="仿宋" w:eastAsia="仿宋"/>
          <w:b/>
          <w:sz w:val="28"/>
          <w:szCs w:val="28"/>
        </w:rPr>
        <w:t>3</w:t>
      </w:r>
      <w:r>
        <w:rPr>
          <w:rFonts w:hint="eastAsia" w:ascii="仿宋" w:hAnsi="仿宋" w:eastAsia="仿宋"/>
          <w:b/>
          <w:sz w:val="28"/>
          <w:szCs w:val="28"/>
        </w:rPr>
        <w:t>-</w:t>
      </w:r>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r>
        <w:rPr>
          <w:rFonts w:ascii="仿宋" w:hAnsi="仿宋" w:eastAsia="仿宋"/>
          <w:b/>
          <w:bCs/>
          <w:sz w:val="28"/>
          <w:szCs w:val="28"/>
        </w:rPr>
        <w:t>2</w:t>
      </w:r>
      <w:r>
        <w:rPr>
          <w:rFonts w:hint="eastAsia" w:ascii="仿宋" w:hAnsi="仿宋" w:eastAsia="仿宋"/>
          <w:b/>
          <w:bCs/>
          <w:sz w:val="28"/>
          <w:szCs w:val="28"/>
        </w:rPr>
        <w:t xml:space="preserve"> 企业</w:t>
      </w:r>
      <w:r>
        <w:rPr>
          <w:rFonts w:hint="eastAsia" w:ascii="仿宋" w:hAnsi="仿宋" w:eastAsia="仿宋"/>
          <w:b/>
          <w:sz w:val="28"/>
          <w:szCs w:val="28"/>
        </w:rPr>
        <w:t>法人营业执照（复印件并加盖公章）</w:t>
      </w:r>
    </w:p>
    <w:p>
      <w:pPr>
        <w:jc w:val="center"/>
        <w:outlineLvl w:val="1"/>
        <w:rPr>
          <w:rFonts w:ascii="仿宋" w:hAnsi="仿宋" w:eastAsia="仿宋"/>
          <w:b/>
          <w:sz w:val="28"/>
          <w:szCs w:val="28"/>
        </w:rPr>
      </w:pPr>
    </w:p>
    <w:p>
      <w:pPr>
        <w:spacing w:after="0" w:line="500" w:lineRule="exact"/>
        <w:rPr>
          <w:rFonts w:ascii="仿宋" w:hAnsi="仿宋" w:eastAsia="仿宋"/>
          <w:sz w:val="28"/>
          <w:szCs w:val="28"/>
        </w:rPr>
      </w:pPr>
      <w:r>
        <w:rPr>
          <w:rFonts w:hint="eastAsia" w:ascii="仿宋" w:hAnsi="仿宋" w:eastAsia="仿宋"/>
          <w:sz w:val="28"/>
          <w:szCs w:val="28"/>
          <w:lang w:val="en-US" w:eastAsia="zh-CN"/>
        </w:rPr>
        <w:t>广州松田职业学院</w:t>
      </w:r>
      <w:r>
        <w:rPr>
          <w:rFonts w:hint="eastAsia" w:ascii="仿宋" w:hAnsi="仿宋" w:eastAsia="仿宋"/>
          <w:sz w:val="28"/>
          <w:szCs w:val="28"/>
        </w:rPr>
        <w:t>：</w:t>
      </w:r>
    </w:p>
    <w:p>
      <w:pPr>
        <w:spacing w:after="0" w:line="500" w:lineRule="exact"/>
        <w:ind w:firstLine="560" w:firstLineChars="200"/>
        <w:rPr>
          <w:rFonts w:ascii="仿宋" w:hAnsi="仿宋" w:eastAsia="仿宋"/>
          <w:sz w:val="28"/>
          <w:szCs w:val="28"/>
        </w:rPr>
      </w:pPr>
      <w:r>
        <w:rPr>
          <w:rFonts w:hint="eastAsia" w:ascii="仿宋" w:hAnsi="仿宋" w:eastAsia="仿宋"/>
          <w:sz w:val="28"/>
          <w:szCs w:val="28"/>
        </w:rPr>
        <w:t>现附上由</w:t>
      </w:r>
      <w:r>
        <w:rPr>
          <w:rFonts w:hint="eastAsia" w:ascii="仿宋" w:hAnsi="仿宋" w:eastAsia="仿宋"/>
          <w:sz w:val="28"/>
          <w:szCs w:val="28"/>
          <w:u w:val="single"/>
        </w:rPr>
        <w:t xml:space="preserve">                         </w:t>
      </w:r>
      <w:r>
        <w:rPr>
          <w:rFonts w:hint="eastAsia" w:ascii="仿宋" w:hAnsi="仿宋" w:eastAsia="仿宋"/>
          <w:sz w:val="28"/>
          <w:szCs w:val="28"/>
        </w:rPr>
        <w:t>（签发机关名称）签发的我方法人营业执照复印件，该执照业经年检，真实有效。</w:t>
      </w: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r>
        <w:rPr>
          <w:rFonts w:hint="eastAsia" w:ascii="仿宋" w:hAnsi="仿宋" w:eastAsia="仿宋"/>
          <w:sz w:val="28"/>
          <w:szCs w:val="28"/>
        </w:rPr>
        <w:t xml:space="preserve">                         参 与 人（全称并加盖公章）：</w:t>
      </w:r>
      <w:r>
        <w:rPr>
          <w:rFonts w:hint="eastAsia" w:ascii="仿宋" w:hAnsi="仿宋" w:eastAsia="仿宋"/>
          <w:sz w:val="28"/>
          <w:szCs w:val="28"/>
          <w:u w:val="single"/>
        </w:rPr>
        <w:t xml:space="preserve">                 </w:t>
      </w:r>
      <w:r>
        <w:rPr>
          <w:rFonts w:hint="eastAsia" w:ascii="仿宋" w:hAnsi="仿宋" w:eastAsia="仿宋"/>
          <w:sz w:val="28"/>
          <w:szCs w:val="28"/>
        </w:rPr>
        <w:t xml:space="preserve">     </w:t>
      </w:r>
    </w:p>
    <w:p>
      <w:pPr>
        <w:spacing w:line="380" w:lineRule="exact"/>
        <w:rPr>
          <w:rFonts w:ascii="仿宋" w:hAnsi="仿宋" w:eastAsia="仿宋"/>
          <w:sz w:val="28"/>
          <w:szCs w:val="28"/>
        </w:rPr>
      </w:pPr>
      <w:r>
        <w:rPr>
          <w:rFonts w:hint="eastAsia" w:ascii="仿宋" w:hAnsi="仿宋" w:eastAsia="仿宋"/>
          <w:sz w:val="28"/>
          <w:szCs w:val="28"/>
        </w:rPr>
        <w:t xml:space="preserve">                         </w:t>
      </w:r>
      <w:r>
        <w:rPr>
          <w:rFonts w:hint="eastAsia" w:ascii="仿宋" w:hAnsi="仿宋" w:eastAsia="仿宋"/>
          <w:sz w:val="28"/>
          <w:szCs w:val="28"/>
          <w:lang w:val="zh-CN"/>
        </w:rPr>
        <w:t>参与人授权代表</w:t>
      </w:r>
      <w:r>
        <w:rPr>
          <w:rFonts w:hint="eastAsia" w:ascii="仿宋" w:hAnsi="仿宋" w:eastAsia="仿宋"/>
          <w:sz w:val="28"/>
          <w:szCs w:val="28"/>
        </w:rPr>
        <w:t>：</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u w:val="single"/>
        </w:rPr>
        <w:t xml:space="preserve">              </w:t>
      </w:r>
    </w:p>
    <w:p>
      <w:pPr>
        <w:spacing w:line="380" w:lineRule="exact"/>
        <w:rPr>
          <w:rFonts w:ascii="仿宋" w:hAnsi="仿宋" w:eastAsia="仿宋"/>
          <w:sz w:val="28"/>
          <w:szCs w:val="28"/>
        </w:rPr>
      </w:pPr>
      <w:r>
        <w:rPr>
          <w:rFonts w:hint="eastAsia" w:ascii="仿宋" w:hAnsi="仿宋" w:eastAsia="仿宋"/>
          <w:sz w:val="28"/>
          <w:szCs w:val="28"/>
        </w:rPr>
        <w:t xml:space="preserve">                         日      期：</w:t>
      </w:r>
      <w:r>
        <w:rPr>
          <w:rFonts w:hint="eastAsia" w:ascii="仿宋" w:hAnsi="仿宋" w:eastAsia="仿宋"/>
          <w:sz w:val="28"/>
          <w:szCs w:val="28"/>
          <w:u w:val="single"/>
        </w:rPr>
        <w:t xml:space="preserve">                                </w:t>
      </w:r>
    </w:p>
    <w:p>
      <w:pPr>
        <w:spacing w:line="380" w:lineRule="exact"/>
        <w:jc w:val="center"/>
        <w:outlineLvl w:val="2"/>
        <w:rPr>
          <w:rFonts w:ascii="仿宋" w:hAnsi="仿宋" w:eastAsia="仿宋"/>
          <w:b/>
          <w:sz w:val="28"/>
          <w:szCs w:val="28"/>
        </w:rPr>
      </w:pPr>
      <w:r>
        <w:rPr>
          <w:rFonts w:hint="eastAsia" w:ascii="仿宋" w:hAnsi="仿宋" w:eastAsia="仿宋"/>
          <w:b/>
          <w:sz w:val="28"/>
          <w:szCs w:val="28"/>
        </w:rPr>
        <w:br w:type="page"/>
      </w:r>
      <w:bookmarkStart w:id="237" w:name="_Toc258401272"/>
      <w:bookmarkStart w:id="238" w:name="_Toc267060081"/>
      <w:bookmarkStart w:id="239" w:name="_Toc191783230"/>
      <w:bookmarkStart w:id="240" w:name="_Toc235438357"/>
      <w:bookmarkStart w:id="241" w:name="_Toc182805225"/>
      <w:bookmarkStart w:id="242" w:name="_Toc249325725"/>
      <w:bookmarkStart w:id="243" w:name="_Toc259692756"/>
      <w:bookmarkStart w:id="244" w:name="_Toc193165742"/>
      <w:bookmarkStart w:id="245" w:name="_Toc266870922"/>
      <w:bookmarkStart w:id="246" w:name="_Toc267060466"/>
      <w:bookmarkStart w:id="247" w:name="_Toc266870446"/>
      <w:bookmarkStart w:id="248" w:name="_Toc182372790"/>
      <w:bookmarkStart w:id="249" w:name="_Toc169332846"/>
      <w:bookmarkStart w:id="250" w:name="_Toc258401270"/>
      <w:bookmarkStart w:id="251" w:name="_Toc170798801"/>
      <w:bookmarkStart w:id="252" w:name="_Toc236021462"/>
      <w:bookmarkStart w:id="253" w:name="_Toc255975023"/>
      <w:bookmarkStart w:id="254" w:name="_Toc169332957"/>
      <w:bookmarkStart w:id="255" w:name="_Toc267060220"/>
      <w:bookmarkStart w:id="256" w:name="_Toc177985477"/>
      <w:bookmarkStart w:id="257" w:name="_Toc253066629"/>
      <w:bookmarkStart w:id="258" w:name="_Toc251613844"/>
      <w:bookmarkStart w:id="259" w:name="_Toc266870447"/>
      <w:bookmarkStart w:id="260" w:name="_Toc266868684"/>
      <w:bookmarkStart w:id="261" w:name="_Toc254790916"/>
      <w:bookmarkStart w:id="262" w:name="_Toc232302127"/>
      <w:bookmarkStart w:id="263" w:name="_Toc192996346"/>
      <w:bookmarkStart w:id="264" w:name="_Toc259520879"/>
      <w:bookmarkStart w:id="265" w:name="_Toc266870921"/>
      <w:bookmarkStart w:id="266" w:name="_Toc259692661"/>
      <w:bookmarkStart w:id="267" w:name="_Toc160880537"/>
      <w:bookmarkStart w:id="268" w:name="_Toc235438003"/>
      <w:bookmarkStart w:id="269" w:name="_Toc192663694"/>
      <w:bookmarkStart w:id="270" w:name="_Toc255975021"/>
      <w:bookmarkStart w:id="271" w:name="_Toc251586246"/>
      <w:bookmarkStart w:id="272" w:name="_Toc160880168"/>
      <w:bookmarkStart w:id="273" w:name="_Toc181436469"/>
      <w:bookmarkStart w:id="274" w:name="_Toc203355741"/>
      <w:bookmarkStart w:id="275" w:name="_Toc259692663"/>
      <w:bookmarkStart w:id="276" w:name="_Toc211917124"/>
      <w:bookmarkStart w:id="277" w:name="_Toc191803634"/>
      <w:bookmarkStart w:id="278" w:name="_Toc259520881"/>
      <w:bookmarkStart w:id="279" w:name="_Toc267060465"/>
      <w:bookmarkStart w:id="280" w:name="_Toc191789337"/>
      <w:bookmarkStart w:id="281" w:name="_Toc267060221"/>
      <w:bookmarkStart w:id="282" w:name="_Toc266868686"/>
      <w:bookmarkStart w:id="283" w:name="_Toc235438286"/>
      <w:bookmarkStart w:id="284" w:name="_Toc192664161"/>
      <w:bookmarkStart w:id="285" w:name="_Toc254790914"/>
      <w:bookmarkStart w:id="286" w:name="_Toc192996454"/>
      <w:bookmarkStart w:id="287" w:name="_Toc192663843"/>
      <w:bookmarkStart w:id="288" w:name="_Toc191802698"/>
      <w:bookmarkStart w:id="289" w:name="_Toc267060080"/>
      <w:bookmarkStart w:id="290" w:name="_Toc181436573"/>
      <w:bookmarkStart w:id="291" w:name="_Toc193160456"/>
      <w:bookmarkStart w:id="292" w:name="_Toc259692754"/>
      <w:bookmarkStart w:id="293" w:name="_Toc180302921"/>
    </w:p>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p>
      <w:pPr>
        <w:spacing w:after="0" w:line="480" w:lineRule="exact"/>
        <w:ind w:firstLine="570"/>
        <w:jc w:val="center"/>
        <w:rPr>
          <w:rFonts w:ascii="仿宋" w:hAnsi="仿宋" w:eastAsia="仿宋"/>
          <w:b/>
          <w:bCs/>
          <w:color w:val="FF0000"/>
          <w:sz w:val="28"/>
          <w:szCs w:val="28"/>
        </w:rPr>
      </w:pPr>
      <w:bookmarkStart w:id="294" w:name="_Toc266870923"/>
      <w:bookmarkStart w:id="295" w:name="_Toc254790917"/>
      <w:bookmarkStart w:id="296" w:name="_Toc267059925"/>
      <w:bookmarkStart w:id="297" w:name="_Toc266868944"/>
      <w:bookmarkStart w:id="298" w:name="_Toc253066630"/>
      <w:bookmarkStart w:id="299" w:name="_Toc267060222"/>
      <w:bookmarkStart w:id="300" w:name="_Toc249325726"/>
      <w:bookmarkStart w:id="301" w:name="_Toc267059187"/>
      <w:bookmarkStart w:id="302" w:name="_Toc266870448"/>
      <w:bookmarkStart w:id="303" w:name="_Toc259692757"/>
      <w:bookmarkStart w:id="304" w:name="_Toc258401273"/>
      <w:bookmarkStart w:id="305" w:name="_Toc267059036"/>
      <w:bookmarkStart w:id="306" w:name="_Toc235438004"/>
      <w:bookmarkStart w:id="307" w:name="_Toc267059812"/>
      <w:bookmarkStart w:id="308" w:name="_Toc235438287"/>
      <w:bookmarkStart w:id="309" w:name="_Toc266870840"/>
      <w:bookmarkStart w:id="310" w:name="_Toc267060082"/>
      <w:bookmarkStart w:id="311" w:name="_Toc259520882"/>
      <w:bookmarkStart w:id="312" w:name="_Toc251586247"/>
      <w:bookmarkStart w:id="313" w:name="_Toc267059659"/>
      <w:bookmarkStart w:id="314" w:name="_Toc251613845"/>
      <w:bookmarkStart w:id="315" w:name="_Toc259692664"/>
      <w:bookmarkStart w:id="316" w:name="_Toc267060327"/>
      <w:bookmarkStart w:id="317" w:name="_Toc255975024"/>
      <w:bookmarkStart w:id="318" w:name="_Toc232302128"/>
      <w:bookmarkStart w:id="319" w:name="_Toc236021463"/>
      <w:bookmarkStart w:id="320" w:name="_Toc235438358"/>
      <w:bookmarkStart w:id="321" w:name="_Toc267059545"/>
      <w:bookmarkStart w:id="322" w:name="_Toc273178704"/>
      <w:bookmarkStart w:id="323" w:name="_Toc267060467"/>
      <w:bookmarkStart w:id="324" w:name="_Toc266868687"/>
      <w:r>
        <w:rPr>
          <w:rFonts w:ascii="仿宋" w:hAnsi="仿宋" w:eastAsia="仿宋"/>
          <w:b/>
          <w:bCs/>
          <w:color w:val="FF0000"/>
          <w:sz w:val="28"/>
          <w:szCs w:val="28"/>
        </w:rPr>
        <w:t>4.</w:t>
      </w:r>
      <w:r>
        <w:rPr>
          <w:rFonts w:hint="eastAsia" w:ascii="仿宋" w:hAnsi="仿宋" w:eastAsia="仿宋"/>
          <w:b/>
          <w:bCs/>
          <w:color w:val="FF0000"/>
          <w:sz w:val="28"/>
          <w:szCs w:val="28"/>
        </w:rPr>
        <w:t>质保期和售后服务承诺书</w:t>
      </w:r>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p>
    <w:p>
      <w:pPr>
        <w:rPr>
          <w:rFonts w:ascii="仿宋" w:hAnsi="仿宋" w:eastAsia="仿宋"/>
          <w:b/>
          <w:sz w:val="28"/>
          <w:szCs w:val="28"/>
        </w:rPr>
      </w:pPr>
      <w:r>
        <w:rPr>
          <w:rFonts w:ascii="仿宋" w:hAnsi="仿宋" w:eastAsia="仿宋"/>
          <w:b/>
          <w:sz w:val="28"/>
          <w:szCs w:val="28"/>
        </w:rPr>
        <w:t xml:space="preserve">   </w:t>
      </w:r>
    </w:p>
    <w:p>
      <w:pPr>
        <w:spacing w:line="500" w:lineRule="exact"/>
        <w:ind w:firstLine="560" w:firstLineChars="200"/>
        <w:rPr>
          <w:rFonts w:ascii="仿宋" w:hAnsi="仿宋" w:eastAsia="仿宋"/>
          <w:sz w:val="28"/>
          <w:szCs w:val="28"/>
        </w:rPr>
      </w:pPr>
      <w:r>
        <w:rPr>
          <w:rFonts w:hint="eastAsia" w:ascii="仿宋" w:hAnsi="仿宋" w:eastAsia="仿宋"/>
          <w:sz w:val="28"/>
          <w:szCs w:val="28"/>
        </w:rPr>
        <w:t>参与人根据公开询价文件中对售后服务的要求，结合自身实际情况进行承诺</w:t>
      </w:r>
      <w:r>
        <w:rPr>
          <w:rFonts w:ascii="仿宋" w:hAnsi="仿宋" w:eastAsia="仿宋"/>
          <w:sz w:val="28"/>
          <w:szCs w:val="28"/>
        </w:rPr>
        <w:t>（含</w:t>
      </w:r>
      <w:r>
        <w:rPr>
          <w:rFonts w:hint="eastAsia" w:ascii="仿宋" w:hAnsi="仿宋" w:eastAsia="仿宋"/>
          <w:sz w:val="28"/>
          <w:szCs w:val="28"/>
        </w:rPr>
        <w:t>产品质量</w:t>
      </w:r>
      <w:r>
        <w:rPr>
          <w:rFonts w:ascii="仿宋" w:hAnsi="仿宋" w:eastAsia="仿宋"/>
          <w:sz w:val="28"/>
          <w:szCs w:val="28"/>
        </w:rPr>
        <w:t>保障体系等）、交货</w:t>
      </w:r>
      <w:r>
        <w:rPr>
          <w:rFonts w:hint="eastAsia" w:ascii="仿宋" w:hAnsi="仿宋" w:eastAsia="仿宋"/>
          <w:sz w:val="28"/>
          <w:szCs w:val="28"/>
        </w:rPr>
        <w:t>周</w:t>
      </w:r>
      <w:r>
        <w:rPr>
          <w:rFonts w:ascii="仿宋" w:hAnsi="仿宋" w:eastAsia="仿宋"/>
          <w:sz w:val="28"/>
          <w:szCs w:val="28"/>
        </w:rPr>
        <w:t>期承诺等</w:t>
      </w:r>
      <w:r>
        <w:rPr>
          <w:rFonts w:hint="eastAsia" w:ascii="仿宋" w:hAnsi="仿宋" w:eastAsia="仿宋"/>
          <w:sz w:val="28"/>
          <w:szCs w:val="28"/>
        </w:rPr>
        <w:t>。</w:t>
      </w:r>
    </w:p>
    <w:p>
      <w:pPr>
        <w:spacing w:line="500" w:lineRule="exact"/>
        <w:ind w:firstLine="480"/>
        <w:rPr>
          <w:rFonts w:ascii="仿宋" w:hAnsi="仿宋" w:eastAsia="仿宋"/>
          <w:sz w:val="28"/>
          <w:szCs w:val="28"/>
        </w:rPr>
      </w:pPr>
      <w:r>
        <w:rPr>
          <w:rFonts w:hint="eastAsia" w:ascii="仿宋" w:hAnsi="仿宋" w:eastAsia="仿宋"/>
          <w:sz w:val="28"/>
          <w:szCs w:val="28"/>
        </w:rPr>
        <w:t>承诺如下：</w:t>
      </w:r>
    </w:p>
    <w:p>
      <w:pPr>
        <w:spacing w:line="420" w:lineRule="exact"/>
        <w:ind w:firstLine="480"/>
        <w:rPr>
          <w:rFonts w:ascii="仿宋" w:hAnsi="仿宋" w:eastAsia="仿宋"/>
          <w:sz w:val="28"/>
          <w:szCs w:val="28"/>
        </w:rPr>
      </w:pPr>
    </w:p>
    <w:p>
      <w:pPr>
        <w:spacing w:line="380" w:lineRule="exact"/>
        <w:rPr>
          <w:rFonts w:ascii="仿宋" w:hAnsi="仿宋" w:eastAsia="仿宋"/>
          <w:sz w:val="28"/>
          <w:szCs w:val="28"/>
        </w:rPr>
      </w:pPr>
      <w:r>
        <w:rPr>
          <w:rFonts w:ascii="仿宋" w:hAnsi="仿宋" w:eastAsia="仿宋"/>
          <w:sz w:val="28"/>
          <w:szCs w:val="28"/>
        </w:rPr>
        <w:t xml:space="preserve">                            </w:t>
      </w: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ind w:firstLine="3640" w:firstLineChars="1300"/>
        <w:rPr>
          <w:rFonts w:ascii="仿宋" w:hAnsi="仿宋" w:eastAsia="仿宋"/>
          <w:sz w:val="28"/>
          <w:szCs w:val="28"/>
        </w:rPr>
      </w:pPr>
      <w:r>
        <w:rPr>
          <w:rFonts w:hint="eastAsia" w:ascii="仿宋" w:hAnsi="仿宋" w:eastAsia="仿宋"/>
          <w:sz w:val="28"/>
          <w:szCs w:val="28"/>
        </w:rPr>
        <w:t>参 与 人（</w:t>
      </w:r>
      <w:r>
        <w:rPr>
          <w:rFonts w:hint="eastAsia" w:ascii="仿宋" w:hAnsi="仿宋" w:eastAsia="仿宋"/>
          <w:sz w:val="28"/>
          <w:szCs w:val="28"/>
          <w:lang w:val="zh-CN"/>
        </w:rPr>
        <w:t>公司全称并加盖公章</w:t>
      </w:r>
      <w:r>
        <w:rPr>
          <w:rFonts w:hint="eastAsia" w:ascii="仿宋" w:hAnsi="仿宋" w:eastAsia="仿宋"/>
          <w:sz w:val="28"/>
          <w:szCs w:val="28"/>
        </w:rPr>
        <w:t>）：</w:t>
      </w:r>
      <w:r>
        <w:rPr>
          <w:rFonts w:hint="eastAsia" w:ascii="仿宋" w:hAnsi="仿宋" w:eastAsia="仿宋"/>
          <w:sz w:val="28"/>
          <w:szCs w:val="28"/>
          <w:u w:val="single"/>
        </w:rPr>
        <w:t xml:space="preserve">                 </w:t>
      </w:r>
      <w:r>
        <w:rPr>
          <w:rFonts w:hint="eastAsia" w:ascii="仿宋" w:hAnsi="仿宋" w:eastAsia="仿宋"/>
          <w:sz w:val="28"/>
          <w:szCs w:val="28"/>
        </w:rPr>
        <w:t xml:space="preserve">     </w:t>
      </w:r>
    </w:p>
    <w:p>
      <w:pPr>
        <w:spacing w:line="380" w:lineRule="exact"/>
        <w:rPr>
          <w:rFonts w:ascii="仿宋" w:hAnsi="仿宋" w:eastAsia="仿宋"/>
          <w:sz w:val="28"/>
          <w:szCs w:val="28"/>
        </w:rPr>
      </w:pPr>
      <w:r>
        <w:rPr>
          <w:rFonts w:hint="eastAsia" w:ascii="仿宋" w:hAnsi="仿宋" w:eastAsia="仿宋"/>
          <w:sz w:val="28"/>
          <w:szCs w:val="28"/>
        </w:rPr>
        <w:t xml:space="preserve">                          参与人授权代表：</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u w:val="single"/>
        </w:rPr>
        <w:t xml:space="preserve">      </w:t>
      </w:r>
    </w:p>
    <w:p>
      <w:pPr>
        <w:spacing w:line="420" w:lineRule="exact"/>
        <w:ind w:firstLine="426"/>
        <w:rPr>
          <w:rFonts w:ascii="仿宋" w:hAnsi="仿宋" w:eastAsia="仿宋"/>
          <w:sz w:val="28"/>
          <w:szCs w:val="28"/>
        </w:rPr>
      </w:pPr>
      <w:r>
        <w:rPr>
          <w:rFonts w:hint="eastAsia" w:ascii="仿宋" w:hAnsi="仿宋" w:eastAsia="仿宋"/>
          <w:sz w:val="28"/>
          <w:szCs w:val="28"/>
        </w:rPr>
        <w:t xml:space="preserve">                      </w:t>
      </w:r>
      <w:r>
        <w:rPr>
          <w:rFonts w:ascii="仿宋" w:hAnsi="仿宋" w:eastAsia="仿宋"/>
          <w:sz w:val="28"/>
          <w:szCs w:val="28"/>
        </w:rPr>
        <w:t xml:space="preserve"> </w:t>
      </w:r>
      <w:r>
        <w:rPr>
          <w:rFonts w:hint="eastAsia" w:ascii="仿宋" w:hAnsi="仿宋" w:eastAsia="仿宋"/>
          <w:sz w:val="28"/>
          <w:szCs w:val="28"/>
        </w:rPr>
        <w:t xml:space="preserve">日   </w:t>
      </w:r>
      <w:r>
        <w:rPr>
          <w:rFonts w:ascii="仿宋" w:hAnsi="仿宋" w:eastAsia="仿宋"/>
          <w:sz w:val="28"/>
          <w:szCs w:val="28"/>
        </w:rPr>
        <w:t xml:space="preserve"> </w:t>
      </w:r>
      <w:r>
        <w:rPr>
          <w:rFonts w:hint="eastAsia" w:ascii="仿宋" w:hAnsi="仿宋" w:eastAsia="仿宋"/>
          <w:sz w:val="28"/>
          <w:szCs w:val="28"/>
        </w:rPr>
        <w:t xml:space="preserve">  期：</w:t>
      </w:r>
      <w:r>
        <w:rPr>
          <w:rFonts w:hint="eastAsia" w:ascii="仿宋" w:hAnsi="仿宋" w:eastAsia="仿宋"/>
          <w:sz w:val="28"/>
          <w:szCs w:val="28"/>
          <w:u w:val="single"/>
        </w:rPr>
        <w:t xml:space="preserve">                                </w:t>
      </w:r>
    </w:p>
    <w:p>
      <w:pPr>
        <w:spacing w:line="380" w:lineRule="exact"/>
        <w:rPr>
          <w:rFonts w:ascii="仿宋" w:hAnsi="仿宋" w:eastAsia="仿宋"/>
          <w:sz w:val="28"/>
          <w:szCs w:val="28"/>
        </w:rPr>
      </w:pPr>
    </w:p>
    <w:sectPr>
      <w:headerReference r:id="rId13" w:type="first"/>
      <w:headerReference r:id="rId12" w:type="default"/>
      <w:footerReference r:id="rId14" w:type="default"/>
      <w:type w:val="continuous"/>
      <w:pgSz w:w="11906" w:h="16838"/>
      <w:pgMar w:top="1440" w:right="1416" w:bottom="1440" w:left="1134" w:header="851" w:footer="992" w:gutter="0"/>
      <w:cols w:space="425"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entury Gothic">
    <w:altName w:val="Yu Gothic UI"/>
    <w:panose1 w:val="020B0502020202020204"/>
    <w:charset w:val="00"/>
    <w:family w:val="swiss"/>
    <w:pitch w:val="default"/>
    <w:sig w:usb0="00000000" w:usb1="00000000" w:usb2="00000000" w:usb3="00000000" w:csb0="2000009F" w:csb1="DFD70000"/>
  </w:font>
  <w:font w:name="Yu Gothic UI">
    <w:panose1 w:val="020B0500000000000000"/>
    <w:charset w:val="80"/>
    <w:family w:val="auto"/>
    <w:pitch w:val="default"/>
    <w:sig w:usb0="E00002FF" w:usb1="2AC7FDFF" w:usb2="00000016" w:usb3="00000000" w:csb0="200200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rPr>
        <w:b/>
        <w:bCs/>
        <w:sz w:val="24"/>
        <w:szCs w:val="24"/>
      </w:rP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74</w:t>
    </w:r>
    <w:r>
      <w:rPr>
        <w:b/>
        <w:bCs/>
        <w:sz w:val="24"/>
        <w:szCs w:val="24"/>
      </w:rPr>
      <w:fldChar w:fldCharType="end"/>
    </w:r>
    <w:r>
      <w:rPr>
        <w:b/>
        <w:bCs/>
        <w:sz w:val="24"/>
        <w:szCs w:val="24"/>
      </w:rPr>
      <w:t xml:space="preserve">        </w:t>
    </w:r>
  </w:p>
  <w:p>
    <w:pPr>
      <w:pStyle w:val="16"/>
      <w:jc w:val="center"/>
    </w:pPr>
    <w:r>
      <w:rPr>
        <w:rFonts w:hint="eastAsia"/>
      </w:rPr>
      <w:t>香港联交所上市（股票代码8</w:t>
    </w:r>
    <w:r>
      <w:t>39</w:t>
    </w:r>
    <w:r>
      <w:rPr>
        <w:rFonts w:hint="eastAsia"/>
      </w:rPr>
      <w:t>）H</w:t>
    </w:r>
    <w:r>
      <w:t>KEx Stock Code:839</w:t>
    </w:r>
  </w:p>
  <w:p>
    <w:pPr>
      <w:pStyle w:val="16"/>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01938744"/>
      <w:docPartObj>
        <w:docPartGallery w:val="autotext"/>
      </w:docPartObj>
    </w:sdtPr>
    <w:sdtContent>
      <w:sdt>
        <w:sdtPr>
          <w:id w:val="-1705238520"/>
          <w:docPartObj>
            <w:docPartGallery w:val="autotext"/>
          </w:docPartObj>
        </w:sdtPr>
        <w:sdtContent>
          <w:p>
            <w:pPr>
              <w:pStyle w:val="16"/>
              <w:jc w:val="center"/>
              <w:rPr>
                <w:b/>
                <w:bCs/>
                <w:sz w:val="24"/>
                <w:szCs w:val="24"/>
              </w:rP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lang w:val="zh-CN"/>
              </w:rPr>
              <w:t>2</w:t>
            </w:r>
            <w:r>
              <w:rPr>
                <w:b/>
                <w:bCs/>
                <w:sz w:val="24"/>
                <w:szCs w:val="24"/>
              </w:rPr>
              <w:fldChar w:fldCharType="end"/>
            </w:r>
            <w:r>
              <w:rPr>
                <w:b/>
                <w:bCs/>
                <w:sz w:val="24"/>
                <w:szCs w:val="24"/>
              </w:rPr>
              <w:t xml:space="preserve">        </w:t>
            </w:r>
          </w:p>
        </w:sdtContent>
      </w:sdt>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rPr>
        <w:b/>
        <w:bCs/>
        <w:sz w:val="24"/>
        <w:szCs w:val="24"/>
      </w:rP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74</w:t>
    </w:r>
    <w:r>
      <w:rPr>
        <w:b/>
        <w:bCs/>
        <w:sz w:val="24"/>
        <w:szCs w:val="24"/>
      </w:rPr>
      <w:fldChar w:fldCharType="end"/>
    </w:r>
    <w:r>
      <w:rPr>
        <w:b/>
        <w:bCs/>
        <w:sz w:val="24"/>
        <w:szCs w:val="24"/>
      </w:rPr>
      <w:t xml:space="preserve">        </w:t>
    </w:r>
  </w:p>
  <w:p>
    <w:pPr>
      <w:pStyle w:val="16"/>
      <w:jc w:val="center"/>
    </w:pPr>
    <w:r>
      <w:rPr>
        <w:rFonts w:hint="eastAsia"/>
      </w:rPr>
      <w:t>香港联交所上市（股票代码8</w:t>
    </w:r>
    <w:r>
      <w:t>39</w:t>
    </w:r>
    <w:r>
      <w:rPr>
        <w:rFonts w:hint="eastAsia"/>
      </w:rPr>
      <w:t>）H</w:t>
    </w:r>
    <w:r>
      <w:t>KEx Stock Code:839</w:t>
    </w:r>
  </w:p>
  <w:p>
    <w:pPr>
      <w:pStyle w:val="16"/>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67357217"/>
      <w:docPartObj>
        <w:docPartGallery w:val="autotext"/>
      </w:docPartObj>
    </w:sdtPr>
    <w:sdtContent>
      <w:sdt>
        <w:sdtPr>
          <w:id w:val="455225834"/>
          <w:docPartObj>
            <w:docPartGallery w:val="autotext"/>
          </w:docPartObj>
        </w:sdtPr>
        <w:sdtContent>
          <w:p>
            <w:pPr>
              <w:pStyle w:val="16"/>
              <w:jc w:val="center"/>
              <w:rPr>
                <w:b/>
                <w:bCs/>
                <w:sz w:val="24"/>
                <w:szCs w:val="24"/>
              </w:rP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lang w:val="zh-CN"/>
              </w:rPr>
              <w:t>2</w:t>
            </w:r>
            <w:r>
              <w:rPr>
                <w:b/>
                <w:bCs/>
                <w:sz w:val="24"/>
                <w:szCs w:val="24"/>
              </w:rPr>
              <w:fldChar w:fldCharType="end"/>
            </w:r>
            <w:r>
              <w:rPr>
                <w:b/>
                <w:bCs/>
                <w:sz w:val="24"/>
                <w:szCs w:val="24"/>
              </w:rPr>
              <w:t xml:space="preserve">        </w:t>
            </w:r>
          </w:p>
          <w:p>
            <w:pPr>
              <w:pStyle w:val="16"/>
              <w:jc w:val="center"/>
            </w:pP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2" w:lineRule="auto"/>
      </w:pPr>
      <w:r>
        <w:separator/>
      </w:r>
    </w:p>
  </w:footnote>
  <w:footnote w:type="continuationSeparator" w:id="1">
    <w:p>
      <w:pPr>
        <w:spacing w:before="0" w:after="0" w:line="252"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rFonts w:hint="eastAsia" w:eastAsiaTheme="minorEastAsia"/>
        <w:lang w:eastAsia="zh-CN"/>
      </w:rPr>
      <w:drawing>
        <wp:inline distT="0" distB="0" distL="114300" distR="114300">
          <wp:extent cx="1195070" cy="347345"/>
          <wp:effectExtent l="0" t="0" r="5080" b="14605"/>
          <wp:docPr id="4" name="图片 4" descr="广州松田职业学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广州松田职业学院"/>
                  <pic:cNvPicPr>
                    <a:picLocks noChangeAspect="1"/>
                  </pic:cNvPicPr>
                </pic:nvPicPr>
                <pic:blipFill>
                  <a:blip r:embed="rId1"/>
                  <a:stretch>
                    <a:fillRect/>
                  </a:stretch>
                </pic:blipFill>
                <pic:spPr>
                  <a:xfrm>
                    <a:off x="0" y="0"/>
                    <a:ext cx="1195070" cy="347345"/>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rPr>
        <w:rFonts w:hint="eastAsia"/>
        <w:lang w:eastAsia="zh-CN"/>
      </w:rPr>
    </w:pPr>
    <w:r>
      <w:rPr>
        <w:rFonts w:hint="eastAsia" w:eastAsiaTheme="minorEastAsia"/>
        <w:lang w:eastAsia="zh-CN"/>
      </w:rPr>
      <w:drawing>
        <wp:inline distT="0" distB="0" distL="114300" distR="114300">
          <wp:extent cx="1195070" cy="347345"/>
          <wp:effectExtent l="0" t="0" r="5080" b="14605"/>
          <wp:docPr id="3" name="图片 3" descr="广州松田职业学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广州松田职业学院"/>
                  <pic:cNvPicPr>
                    <a:picLocks noChangeAspect="1"/>
                  </pic:cNvPicPr>
                </pic:nvPicPr>
                <pic:blipFill>
                  <a:blip r:embed="rId1"/>
                  <a:stretch>
                    <a:fillRect/>
                  </a:stretch>
                </pic:blipFill>
                <pic:spPr>
                  <a:xfrm>
                    <a:off x="0" y="0"/>
                    <a:ext cx="1195070" cy="347345"/>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rPr>
        <w:rFonts w:hint="eastAsia"/>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F6E12C"/>
    <w:multiLevelType w:val="singleLevel"/>
    <w:tmpl w:val="98F6E12C"/>
    <w:lvl w:ilvl="0" w:tentative="0">
      <w:start w:val="1"/>
      <w:numFmt w:val="decimal"/>
      <w:suff w:val="space"/>
      <w:lvlText w:val="%1."/>
      <w:lvlJc w:val="left"/>
    </w:lvl>
  </w:abstractNum>
  <w:abstractNum w:abstractNumId="1">
    <w:nsid w:val="5CCE0CAE"/>
    <w:multiLevelType w:val="multilevel"/>
    <w:tmpl w:val="5CCE0CAE"/>
    <w:lvl w:ilvl="0" w:tentative="0">
      <w:start w:val="1"/>
      <w:numFmt w:val="decimal"/>
      <w:lvlText w:val="%1."/>
      <w:lvlJc w:val="left"/>
      <w:pPr>
        <w:tabs>
          <w:tab w:val="left" w:pos="1469"/>
        </w:tabs>
        <w:ind w:left="1469" w:hanging="419"/>
      </w:pPr>
      <w:rPr>
        <w:rFonts w:hint="eastAsia"/>
      </w:rPr>
    </w:lvl>
    <w:lvl w:ilvl="1" w:tentative="0">
      <w:start w:val="1"/>
      <w:numFmt w:val="decimal"/>
      <w:lvlText w:val="%2."/>
      <w:lvlJc w:val="left"/>
      <w:pPr>
        <w:tabs>
          <w:tab w:val="left" w:pos="839"/>
        </w:tabs>
        <w:ind w:left="839" w:hanging="419"/>
      </w:pPr>
      <w:rPr>
        <w:rFonts w:hint="eastAsia"/>
        <w:b w:val="0"/>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1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0F09"/>
    <w:rsid w:val="0000490C"/>
    <w:rsid w:val="000569E1"/>
    <w:rsid w:val="00074B20"/>
    <w:rsid w:val="00082572"/>
    <w:rsid w:val="000934D4"/>
    <w:rsid w:val="000F4F45"/>
    <w:rsid w:val="0013118F"/>
    <w:rsid w:val="001561E9"/>
    <w:rsid w:val="00176CD4"/>
    <w:rsid w:val="00182C6E"/>
    <w:rsid w:val="001A5B43"/>
    <w:rsid w:val="001B719E"/>
    <w:rsid w:val="001C6943"/>
    <w:rsid w:val="00235C32"/>
    <w:rsid w:val="00244E90"/>
    <w:rsid w:val="002772BB"/>
    <w:rsid w:val="002C2C3D"/>
    <w:rsid w:val="002C4297"/>
    <w:rsid w:val="00334E6F"/>
    <w:rsid w:val="003570A0"/>
    <w:rsid w:val="003C60EF"/>
    <w:rsid w:val="003E6439"/>
    <w:rsid w:val="003F20A6"/>
    <w:rsid w:val="00404FA2"/>
    <w:rsid w:val="004242F4"/>
    <w:rsid w:val="0043243C"/>
    <w:rsid w:val="00441955"/>
    <w:rsid w:val="004B66B1"/>
    <w:rsid w:val="00502F52"/>
    <w:rsid w:val="00582530"/>
    <w:rsid w:val="00590957"/>
    <w:rsid w:val="005A5A4D"/>
    <w:rsid w:val="005F1FC8"/>
    <w:rsid w:val="00630374"/>
    <w:rsid w:val="006F3C71"/>
    <w:rsid w:val="006F5FBA"/>
    <w:rsid w:val="007B0F09"/>
    <w:rsid w:val="007B2319"/>
    <w:rsid w:val="00820F76"/>
    <w:rsid w:val="00865B30"/>
    <w:rsid w:val="00874219"/>
    <w:rsid w:val="008902DC"/>
    <w:rsid w:val="00916532"/>
    <w:rsid w:val="00923C7E"/>
    <w:rsid w:val="00936704"/>
    <w:rsid w:val="009606BC"/>
    <w:rsid w:val="00967E57"/>
    <w:rsid w:val="00994E59"/>
    <w:rsid w:val="00A148CE"/>
    <w:rsid w:val="00A24465"/>
    <w:rsid w:val="00A40610"/>
    <w:rsid w:val="00A4220E"/>
    <w:rsid w:val="00A44A63"/>
    <w:rsid w:val="00A64A5B"/>
    <w:rsid w:val="00AD29A3"/>
    <w:rsid w:val="00AF3C2A"/>
    <w:rsid w:val="00B14C37"/>
    <w:rsid w:val="00B54440"/>
    <w:rsid w:val="00B554E7"/>
    <w:rsid w:val="00BD49FB"/>
    <w:rsid w:val="00BD7232"/>
    <w:rsid w:val="00BE1921"/>
    <w:rsid w:val="00C035B5"/>
    <w:rsid w:val="00C66E1E"/>
    <w:rsid w:val="00C676BA"/>
    <w:rsid w:val="00C81AB4"/>
    <w:rsid w:val="00C857BF"/>
    <w:rsid w:val="00D2102C"/>
    <w:rsid w:val="00D36D52"/>
    <w:rsid w:val="00D56DEA"/>
    <w:rsid w:val="00E11567"/>
    <w:rsid w:val="00E3310A"/>
    <w:rsid w:val="00E33B9E"/>
    <w:rsid w:val="00E33C1C"/>
    <w:rsid w:val="00E95973"/>
    <w:rsid w:val="00ED2437"/>
    <w:rsid w:val="00EE3803"/>
    <w:rsid w:val="00F0149B"/>
    <w:rsid w:val="00F8646A"/>
    <w:rsid w:val="00F876DE"/>
    <w:rsid w:val="00FF1750"/>
    <w:rsid w:val="0C56304D"/>
    <w:rsid w:val="0D51626E"/>
    <w:rsid w:val="1C440769"/>
    <w:rsid w:val="21FF7FE1"/>
    <w:rsid w:val="22032492"/>
    <w:rsid w:val="27CA3486"/>
    <w:rsid w:val="2B0A6137"/>
    <w:rsid w:val="36FB1CE4"/>
    <w:rsid w:val="381B513F"/>
    <w:rsid w:val="65166581"/>
    <w:rsid w:val="799372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2" w:lineRule="auto"/>
      <w:jc w:val="both"/>
    </w:pPr>
    <w:rPr>
      <w:rFonts w:asciiTheme="minorHAnsi" w:hAnsiTheme="minorHAnsi" w:eastAsiaTheme="minorEastAsia" w:cstheme="minorBidi"/>
      <w:sz w:val="22"/>
      <w:szCs w:val="22"/>
      <w:lang w:val="en-US" w:eastAsia="zh-CN" w:bidi="ar-SA"/>
    </w:rPr>
  </w:style>
  <w:style w:type="paragraph" w:styleId="2">
    <w:name w:val="heading 1"/>
    <w:basedOn w:val="1"/>
    <w:next w:val="1"/>
    <w:link w:val="28"/>
    <w:qFormat/>
    <w:uiPriority w:val="9"/>
    <w:pPr>
      <w:keepNext/>
      <w:keepLines/>
      <w:spacing w:before="320" w:after="40"/>
      <w:outlineLvl w:val="0"/>
    </w:pPr>
    <w:rPr>
      <w:rFonts w:asciiTheme="majorHAnsi" w:hAnsiTheme="majorHAnsi" w:eastAsiaTheme="majorEastAsia" w:cstheme="majorBidi"/>
      <w:b/>
      <w:bCs/>
      <w:caps/>
      <w:spacing w:val="4"/>
      <w:sz w:val="28"/>
      <w:szCs w:val="28"/>
    </w:rPr>
  </w:style>
  <w:style w:type="paragraph" w:styleId="3">
    <w:name w:val="heading 2"/>
    <w:basedOn w:val="1"/>
    <w:next w:val="1"/>
    <w:link w:val="29"/>
    <w:semiHidden/>
    <w:unhideWhenUsed/>
    <w:qFormat/>
    <w:uiPriority w:val="9"/>
    <w:pPr>
      <w:keepNext/>
      <w:keepLines/>
      <w:spacing w:before="120" w:after="0"/>
      <w:outlineLvl w:val="1"/>
    </w:pPr>
    <w:rPr>
      <w:rFonts w:asciiTheme="majorHAnsi" w:hAnsiTheme="majorHAnsi" w:eastAsiaTheme="majorEastAsia" w:cstheme="majorBidi"/>
      <w:b/>
      <w:bCs/>
      <w:sz w:val="28"/>
      <w:szCs w:val="28"/>
    </w:rPr>
  </w:style>
  <w:style w:type="paragraph" w:styleId="4">
    <w:name w:val="heading 3"/>
    <w:basedOn w:val="1"/>
    <w:next w:val="1"/>
    <w:link w:val="30"/>
    <w:semiHidden/>
    <w:unhideWhenUsed/>
    <w:qFormat/>
    <w:uiPriority w:val="9"/>
    <w:pPr>
      <w:keepNext/>
      <w:keepLines/>
      <w:spacing w:before="120" w:after="0"/>
      <w:outlineLvl w:val="2"/>
    </w:pPr>
    <w:rPr>
      <w:rFonts w:asciiTheme="majorHAnsi" w:hAnsiTheme="majorHAnsi" w:eastAsiaTheme="majorEastAsia" w:cstheme="majorBidi"/>
      <w:spacing w:val="4"/>
      <w:sz w:val="24"/>
      <w:szCs w:val="24"/>
    </w:rPr>
  </w:style>
  <w:style w:type="paragraph" w:styleId="5">
    <w:name w:val="heading 4"/>
    <w:basedOn w:val="1"/>
    <w:next w:val="1"/>
    <w:link w:val="31"/>
    <w:semiHidden/>
    <w:unhideWhenUsed/>
    <w:qFormat/>
    <w:uiPriority w:val="9"/>
    <w:pPr>
      <w:keepNext/>
      <w:keepLines/>
      <w:spacing w:before="120" w:after="0"/>
      <w:outlineLvl w:val="3"/>
    </w:pPr>
    <w:rPr>
      <w:rFonts w:asciiTheme="majorHAnsi" w:hAnsiTheme="majorHAnsi" w:eastAsiaTheme="majorEastAsia" w:cstheme="majorBidi"/>
      <w:i/>
      <w:iCs/>
      <w:sz w:val="24"/>
      <w:szCs w:val="24"/>
    </w:rPr>
  </w:style>
  <w:style w:type="paragraph" w:styleId="6">
    <w:name w:val="heading 5"/>
    <w:basedOn w:val="1"/>
    <w:next w:val="1"/>
    <w:link w:val="32"/>
    <w:semiHidden/>
    <w:unhideWhenUsed/>
    <w:qFormat/>
    <w:uiPriority w:val="9"/>
    <w:pPr>
      <w:keepNext/>
      <w:keepLines/>
      <w:spacing w:before="120" w:after="0"/>
      <w:outlineLvl w:val="4"/>
    </w:pPr>
    <w:rPr>
      <w:rFonts w:asciiTheme="majorHAnsi" w:hAnsiTheme="majorHAnsi" w:eastAsiaTheme="majorEastAsia" w:cstheme="majorBidi"/>
      <w:b/>
      <w:bCs/>
    </w:rPr>
  </w:style>
  <w:style w:type="paragraph" w:styleId="7">
    <w:name w:val="heading 6"/>
    <w:basedOn w:val="1"/>
    <w:next w:val="1"/>
    <w:link w:val="33"/>
    <w:semiHidden/>
    <w:unhideWhenUsed/>
    <w:qFormat/>
    <w:uiPriority w:val="9"/>
    <w:pPr>
      <w:keepNext/>
      <w:keepLines/>
      <w:spacing w:before="120" w:after="0"/>
      <w:outlineLvl w:val="5"/>
    </w:pPr>
    <w:rPr>
      <w:rFonts w:asciiTheme="majorHAnsi" w:hAnsiTheme="majorHAnsi" w:eastAsiaTheme="majorEastAsia" w:cstheme="majorBidi"/>
      <w:b/>
      <w:bCs/>
      <w:i/>
      <w:iCs/>
    </w:rPr>
  </w:style>
  <w:style w:type="paragraph" w:styleId="8">
    <w:name w:val="heading 7"/>
    <w:basedOn w:val="1"/>
    <w:next w:val="1"/>
    <w:link w:val="34"/>
    <w:semiHidden/>
    <w:unhideWhenUsed/>
    <w:qFormat/>
    <w:uiPriority w:val="9"/>
    <w:pPr>
      <w:keepNext/>
      <w:keepLines/>
      <w:spacing w:before="120" w:after="0"/>
      <w:outlineLvl w:val="6"/>
    </w:pPr>
    <w:rPr>
      <w:i/>
      <w:iCs/>
    </w:rPr>
  </w:style>
  <w:style w:type="paragraph" w:styleId="9">
    <w:name w:val="heading 8"/>
    <w:basedOn w:val="1"/>
    <w:next w:val="1"/>
    <w:link w:val="35"/>
    <w:semiHidden/>
    <w:unhideWhenUsed/>
    <w:qFormat/>
    <w:uiPriority w:val="9"/>
    <w:pPr>
      <w:keepNext/>
      <w:keepLines/>
      <w:spacing w:before="120" w:after="0"/>
      <w:outlineLvl w:val="7"/>
    </w:pPr>
    <w:rPr>
      <w:b/>
      <w:bCs/>
    </w:rPr>
  </w:style>
  <w:style w:type="paragraph" w:styleId="10">
    <w:name w:val="heading 9"/>
    <w:basedOn w:val="1"/>
    <w:next w:val="1"/>
    <w:link w:val="36"/>
    <w:semiHidden/>
    <w:unhideWhenUsed/>
    <w:qFormat/>
    <w:uiPriority w:val="9"/>
    <w:pPr>
      <w:keepNext/>
      <w:keepLines/>
      <w:spacing w:before="120" w:after="0"/>
      <w:outlineLvl w:val="8"/>
    </w:pPr>
    <w:rPr>
      <w:i/>
      <w:iCs/>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qFormat/>
    <w:uiPriority w:val="0"/>
    <w:pPr>
      <w:widowControl w:val="0"/>
      <w:spacing w:after="0" w:line="240" w:lineRule="auto"/>
      <w:ind w:firstLine="420"/>
    </w:pPr>
    <w:rPr>
      <w:rFonts w:ascii="Times New Roman" w:hAnsi="Times New Roman" w:eastAsia="宋体" w:cs="Times New Roman"/>
      <w:kern w:val="2"/>
      <w:sz w:val="21"/>
      <w:szCs w:val="20"/>
    </w:rPr>
  </w:style>
  <w:style w:type="paragraph" w:styleId="12">
    <w:name w:val="caption"/>
    <w:basedOn w:val="1"/>
    <w:next w:val="1"/>
    <w:semiHidden/>
    <w:unhideWhenUsed/>
    <w:qFormat/>
    <w:uiPriority w:val="35"/>
    <w:rPr>
      <w:b/>
      <w:bCs/>
      <w:sz w:val="18"/>
      <w:szCs w:val="18"/>
    </w:rPr>
  </w:style>
  <w:style w:type="paragraph" w:styleId="13">
    <w:name w:val="Body Text"/>
    <w:basedOn w:val="1"/>
    <w:link w:val="58"/>
    <w:semiHidden/>
    <w:unhideWhenUsed/>
    <w:qFormat/>
    <w:uiPriority w:val="99"/>
    <w:pPr>
      <w:spacing w:after="120"/>
    </w:pPr>
  </w:style>
  <w:style w:type="paragraph" w:styleId="14">
    <w:name w:val="toc 3"/>
    <w:basedOn w:val="1"/>
    <w:next w:val="1"/>
    <w:unhideWhenUsed/>
    <w:qFormat/>
    <w:uiPriority w:val="39"/>
    <w:pPr>
      <w:spacing w:after="100" w:line="259" w:lineRule="auto"/>
      <w:ind w:left="440"/>
      <w:jc w:val="left"/>
    </w:pPr>
    <w:rPr>
      <w:rFonts w:cs="Times New Roman"/>
    </w:rPr>
  </w:style>
  <w:style w:type="paragraph" w:styleId="15">
    <w:name w:val="Plain Text"/>
    <w:basedOn w:val="1"/>
    <w:link w:val="57"/>
    <w:unhideWhenUsed/>
    <w:qFormat/>
    <w:uiPriority w:val="0"/>
    <w:rPr>
      <w:rFonts w:hAnsi="Courier New" w:cs="Courier New" w:asciiTheme="minorEastAsia"/>
    </w:rPr>
  </w:style>
  <w:style w:type="paragraph" w:styleId="16">
    <w:name w:val="footer"/>
    <w:basedOn w:val="1"/>
    <w:link w:val="53"/>
    <w:unhideWhenUsed/>
    <w:qFormat/>
    <w:uiPriority w:val="99"/>
    <w:pPr>
      <w:tabs>
        <w:tab w:val="center" w:pos="4153"/>
        <w:tab w:val="right" w:pos="8306"/>
      </w:tabs>
      <w:snapToGrid w:val="0"/>
      <w:spacing w:line="240" w:lineRule="auto"/>
      <w:jc w:val="left"/>
    </w:pPr>
    <w:rPr>
      <w:sz w:val="18"/>
      <w:szCs w:val="18"/>
    </w:rPr>
  </w:style>
  <w:style w:type="paragraph" w:styleId="17">
    <w:name w:val="header"/>
    <w:basedOn w:val="1"/>
    <w:link w:val="52"/>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18">
    <w:name w:val="toc 1"/>
    <w:basedOn w:val="1"/>
    <w:next w:val="1"/>
    <w:unhideWhenUsed/>
    <w:qFormat/>
    <w:uiPriority w:val="39"/>
    <w:pPr>
      <w:spacing w:after="100" w:line="259" w:lineRule="auto"/>
      <w:jc w:val="left"/>
    </w:pPr>
    <w:rPr>
      <w:rFonts w:cs="Times New Roman"/>
    </w:rPr>
  </w:style>
  <w:style w:type="paragraph" w:styleId="19">
    <w:name w:val="Subtitle"/>
    <w:basedOn w:val="1"/>
    <w:next w:val="1"/>
    <w:link w:val="38"/>
    <w:qFormat/>
    <w:uiPriority w:val="11"/>
    <w:pPr>
      <w:spacing w:after="240"/>
      <w:jc w:val="center"/>
    </w:pPr>
    <w:rPr>
      <w:rFonts w:asciiTheme="majorHAnsi" w:hAnsiTheme="majorHAnsi" w:eastAsiaTheme="majorEastAsia" w:cstheme="majorBidi"/>
      <w:sz w:val="24"/>
      <w:szCs w:val="24"/>
    </w:rPr>
  </w:style>
  <w:style w:type="paragraph" w:styleId="20">
    <w:name w:val="Body Text Indent 3"/>
    <w:basedOn w:val="1"/>
    <w:link w:val="55"/>
    <w:qFormat/>
    <w:uiPriority w:val="0"/>
    <w:pPr>
      <w:widowControl w:val="0"/>
      <w:spacing w:after="120" w:line="240" w:lineRule="auto"/>
      <w:ind w:left="420" w:leftChars="200"/>
    </w:pPr>
    <w:rPr>
      <w:rFonts w:ascii="Times New Roman" w:hAnsi="Times New Roman" w:eastAsia="宋体" w:cs="Times New Roman"/>
      <w:kern w:val="2"/>
      <w:sz w:val="16"/>
      <w:szCs w:val="16"/>
    </w:rPr>
  </w:style>
  <w:style w:type="paragraph" w:styleId="21">
    <w:name w:val="toc 2"/>
    <w:basedOn w:val="1"/>
    <w:next w:val="1"/>
    <w:unhideWhenUsed/>
    <w:qFormat/>
    <w:uiPriority w:val="39"/>
    <w:pPr>
      <w:spacing w:after="100" w:line="259" w:lineRule="auto"/>
      <w:ind w:left="220"/>
      <w:jc w:val="left"/>
    </w:pPr>
    <w:rPr>
      <w:rFonts w:cs="Times New Roman"/>
    </w:rPr>
  </w:style>
  <w:style w:type="paragraph" w:styleId="22">
    <w:name w:val="Title"/>
    <w:basedOn w:val="1"/>
    <w:next w:val="1"/>
    <w:link w:val="37"/>
    <w:qFormat/>
    <w:uiPriority w:val="10"/>
    <w:pPr>
      <w:spacing w:after="0" w:line="240" w:lineRule="auto"/>
      <w:contextualSpacing/>
      <w:jc w:val="center"/>
    </w:pPr>
    <w:rPr>
      <w:rFonts w:asciiTheme="majorHAnsi" w:hAnsiTheme="majorHAnsi" w:eastAsiaTheme="majorEastAsia" w:cstheme="majorBidi"/>
      <w:b/>
      <w:bCs/>
      <w:spacing w:val="-7"/>
      <w:sz w:val="48"/>
      <w:szCs w:val="48"/>
    </w:rPr>
  </w:style>
  <w:style w:type="table" w:styleId="24">
    <w:name w:val="Table Grid"/>
    <w:basedOn w:val="2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6">
    <w:name w:val="Strong"/>
    <w:basedOn w:val="25"/>
    <w:qFormat/>
    <w:uiPriority w:val="22"/>
    <w:rPr>
      <w:b/>
      <w:bCs/>
      <w:color w:val="auto"/>
    </w:rPr>
  </w:style>
  <w:style w:type="character" w:styleId="27">
    <w:name w:val="Emphasis"/>
    <w:basedOn w:val="25"/>
    <w:qFormat/>
    <w:uiPriority w:val="20"/>
    <w:rPr>
      <w:i/>
      <w:iCs/>
      <w:color w:val="auto"/>
    </w:rPr>
  </w:style>
  <w:style w:type="character" w:customStyle="1" w:styleId="28">
    <w:name w:val="标题 1 字符"/>
    <w:basedOn w:val="25"/>
    <w:link w:val="2"/>
    <w:qFormat/>
    <w:uiPriority w:val="9"/>
    <w:rPr>
      <w:rFonts w:asciiTheme="majorHAnsi" w:hAnsiTheme="majorHAnsi" w:eastAsiaTheme="majorEastAsia" w:cstheme="majorBidi"/>
      <w:b/>
      <w:bCs/>
      <w:caps/>
      <w:spacing w:val="4"/>
      <w:sz w:val="28"/>
      <w:szCs w:val="28"/>
    </w:rPr>
  </w:style>
  <w:style w:type="character" w:customStyle="1" w:styleId="29">
    <w:name w:val="标题 2 字符"/>
    <w:basedOn w:val="25"/>
    <w:link w:val="3"/>
    <w:semiHidden/>
    <w:qFormat/>
    <w:uiPriority w:val="9"/>
    <w:rPr>
      <w:rFonts w:asciiTheme="majorHAnsi" w:hAnsiTheme="majorHAnsi" w:eastAsiaTheme="majorEastAsia" w:cstheme="majorBidi"/>
      <w:b/>
      <w:bCs/>
      <w:sz w:val="28"/>
      <w:szCs w:val="28"/>
    </w:rPr>
  </w:style>
  <w:style w:type="character" w:customStyle="1" w:styleId="30">
    <w:name w:val="标题 3 字符"/>
    <w:basedOn w:val="25"/>
    <w:link w:val="4"/>
    <w:semiHidden/>
    <w:qFormat/>
    <w:uiPriority w:val="9"/>
    <w:rPr>
      <w:rFonts w:asciiTheme="majorHAnsi" w:hAnsiTheme="majorHAnsi" w:eastAsiaTheme="majorEastAsia" w:cstheme="majorBidi"/>
      <w:spacing w:val="4"/>
      <w:sz w:val="24"/>
      <w:szCs w:val="24"/>
    </w:rPr>
  </w:style>
  <w:style w:type="character" w:customStyle="1" w:styleId="31">
    <w:name w:val="标题 4 字符"/>
    <w:basedOn w:val="25"/>
    <w:link w:val="5"/>
    <w:semiHidden/>
    <w:qFormat/>
    <w:uiPriority w:val="9"/>
    <w:rPr>
      <w:rFonts w:asciiTheme="majorHAnsi" w:hAnsiTheme="majorHAnsi" w:eastAsiaTheme="majorEastAsia" w:cstheme="majorBidi"/>
      <w:i/>
      <w:iCs/>
      <w:sz w:val="24"/>
      <w:szCs w:val="24"/>
    </w:rPr>
  </w:style>
  <w:style w:type="character" w:customStyle="1" w:styleId="32">
    <w:name w:val="标题 5 字符"/>
    <w:basedOn w:val="25"/>
    <w:link w:val="6"/>
    <w:semiHidden/>
    <w:qFormat/>
    <w:uiPriority w:val="9"/>
    <w:rPr>
      <w:rFonts w:asciiTheme="majorHAnsi" w:hAnsiTheme="majorHAnsi" w:eastAsiaTheme="majorEastAsia" w:cstheme="majorBidi"/>
      <w:b/>
      <w:bCs/>
    </w:rPr>
  </w:style>
  <w:style w:type="character" w:customStyle="1" w:styleId="33">
    <w:name w:val="标题 6 字符"/>
    <w:basedOn w:val="25"/>
    <w:link w:val="7"/>
    <w:semiHidden/>
    <w:qFormat/>
    <w:uiPriority w:val="9"/>
    <w:rPr>
      <w:rFonts w:asciiTheme="majorHAnsi" w:hAnsiTheme="majorHAnsi" w:eastAsiaTheme="majorEastAsia" w:cstheme="majorBidi"/>
      <w:b/>
      <w:bCs/>
      <w:i/>
      <w:iCs/>
    </w:rPr>
  </w:style>
  <w:style w:type="character" w:customStyle="1" w:styleId="34">
    <w:name w:val="标题 7 字符"/>
    <w:basedOn w:val="25"/>
    <w:link w:val="8"/>
    <w:semiHidden/>
    <w:qFormat/>
    <w:uiPriority w:val="9"/>
    <w:rPr>
      <w:i/>
      <w:iCs/>
    </w:rPr>
  </w:style>
  <w:style w:type="character" w:customStyle="1" w:styleId="35">
    <w:name w:val="标题 8 字符"/>
    <w:basedOn w:val="25"/>
    <w:link w:val="9"/>
    <w:semiHidden/>
    <w:qFormat/>
    <w:uiPriority w:val="9"/>
    <w:rPr>
      <w:b/>
      <w:bCs/>
    </w:rPr>
  </w:style>
  <w:style w:type="character" w:customStyle="1" w:styleId="36">
    <w:name w:val="标题 9 字符"/>
    <w:basedOn w:val="25"/>
    <w:link w:val="10"/>
    <w:semiHidden/>
    <w:qFormat/>
    <w:uiPriority w:val="9"/>
    <w:rPr>
      <w:i/>
      <w:iCs/>
    </w:rPr>
  </w:style>
  <w:style w:type="character" w:customStyle="1" w:styleId="37">
    <w:name w:val="标题 字符"/>
    <w:basedOn w:val="25"/>
    <w:link w:val="22"/>
    <w:qFormat/>
    <w:uiPriority w:val="10"/>
    <w:rPr>
      <w:rFonts w:asciiTheme="majorHAnsi" w:hAnsiTheme="majorHAnsi" w:eastAsiaTheme="majorEastAsia" w:cstheme="majorBidi"/>
      <w:b/>
      <w:bCs/>
      <w:spacing w:val="-7"/>
      <w:sz w:val="48"/>
      <w:szCs w:val="48"/>
    </w:rPr>
  </w:style>
  <w:style w:type="character" w:customStyle="1" w:styleId="38">
    <w:name w:val="副标题 字符"/>
    <w:basedOn w:val="25"/>
    <w:link w:val="19"/>
    <w:qFormat/>
    <w:uiPriority w:val="11"/>
    <w:rPr>
      <w:rFonts w:asciiTheme="majorHAnsi" w:hAnsiTheme="majorHAnsi" w:eastAsiaTheme="majorEastAsia" w:cstheme="majorBidi"/>
      <w:sz w:val="24"/>
      <w:szCs w:val="24"/>
    </w:rPr>
  </w:style>
  <w:style w:type="paragraph" w:styleId="39">
    <w:name w:val="No Spacing"/>
    <w:link w:val="50"/>
    <w:qFormat/>
    <w:uiPriority w:val="1"/>
    <w:pPr>
      <w:spacing w:after="0" w:line="240" w:lineRule="auto"/>
      <w:jc w:val="both"/>
    </w:pPr>
    <w:rPr>
      <w:rFonts w:asciiTheme="minorHAnsi" w:hAnsiTheme="minorHAnsi" w:eastAsiaTheme="minorEastAsia" w:cstheme="minorBidi"/>
      <w:sz w:val="22"/>
      <w:szCs w:val="22"/>
      <w:lang w:val="en-US" w:eastAsia="zh-CN" w:bidi="ar-SA"/>
    </w:rPr>
  </w:style>
  <w:style w:type="paragraph" w:styleId="40">
    <w:name w:val="Quote"/>
    <w:basedOn w:val="1"/>
    <w:next w:val="1"/>
    <w:link w:val="41"/>
    <w:qFormat/>
    <w:uiPriority w:val="29"/>
    <w:pPr>
      <w:spacing w:before="200" w:line="264" w:lineRule="auto"/>
      <w:ind w:left="864" w:right="864"/>
      <w:jc w:val="center"/>
    </w:pPr>
    <w:rPr>
      <w:rFonts w:asciiTheme="majorHAnsi" w:hAnsiTheme="majorHAnsi" w:eastAsiaTheme="majorEastAsia" w:cstheme="majorBidi"/>
      <w:i/>
      <w:iCs/>
      <w:sz w:val="24"/>
      <w:szCs w:val="24"/>
    </w:rPr>
  </w:style>
  <w:style w:type="character" w:customStyle="1" w:styleId="41">
    <w:name w:val="引用 字符"/>
    <w:basedOn w:val="25"/>
    <w:link w:val="40"/>
    <w:qFormat/>
    <w:uiPriority w:val="29"/>
    <w:rPr>
      <w:rFonts w:asciiTheme="majorHAnsi" w:hAnsiTheme="majorHAnsi" w:eastAsiaTheme="majorEastAsia" w:cstheme="majorBidi"/>
      <w:i/>
      <w:iCs/>
      <w:sz w:val="24"/>
      <w:szCs w:val="24"/>
    </w:rPr>
  </w:style>
  <w:style w:type="paragraph" w:styleId="42">
    <w:name w:val="Intense Quote"/>
    <w:basedOn w:val="1"/>
    <w:next w:val="1"/>
    <w:link w:val="43"/>
    <w:qFormat/>
    <w:uiPriority w:val="30"/>
    <w:pPr>
      <w:spacing w:before="100" w:beforeAutospacing="1" w:after="240"/>
      <w:ind w:left="936" w:right="936"/>
      <w:jc w:val="center"/>
    </w:pPr>
    <w:rPr>
      <w:rFonts w:asciiTheme="majorHAnsi" w:hAnsiTheme="majorHAnsi" w:eastAsiaTheme="majorEastAsia" w:cstheme="majorBidi"/>
      <w:sz w:val="26"/>
      <w:szCs w:val="26"/>
    </w:rPr>
  </w:style>
  <w:style w:type="character" w:customStyle="1" w:styleId="43">
    <w:name w:val="明显引用 字符"/>
    <w:basedOn w:val="25"/>
    <w:link w:val="42"/>
    <w:qFormat/>
    <w:uiPriority w:val="30"/>
    <w:rPr>
      <w:rFonts w:asciiTheme="majorHAnsi" w:hAnsiTheme="majorHAnsi" w:eastAsiaTheme="majorEastAsia" w:cstheme="majorBidi"/>
      <w:sz w:val="26"/>
      <w:szCs w:val="26"/>
    </w:rPr>
  </w:style>
  <w:style w:type="character" w:customStyle="1" w:styleId="44">
    <w:name w:val="Subtle Emphasis"/>
    <w:basedOn w:val="25"/>
    <w:qFormat/>
    <w:uiPriority w:val="19"/>
    <w:rPr>
      <w:i/>
      <w:iCs/>
      <w:color w:val="auto"/>
    </w:rPr>
  </w:style>
  <w:style w:type="character" w:customStyle="1" w:styleId="45">
    <w:name w:val="Intense Emphasis"/>
    <w:basedOn w:val="25"/>
    <w:qFormat/>
    <w:uiPriority w:val="21"/>
    <w:rPr>
      <w:b/>
      <w:bCs/>
      <w:i/>
      <w:iCs/>
      <w:color w:val="auto"/>
    </w:rPr>
  </w:style>
  <w:style w:type="character" w:customStyle="1" w:styleId="46">
    <w:name w:val="Subtle Reference"/>
    <w:basedOn w:val="25"/>
    <w:qFormat/>
    <w:uiPriority w:val="31"/>
    <w:rPr>
      <w:smallCaps/>
      <w:color w:val="auto"/>
      <w:u w:val="single" w:color="7E7E7E" w:themeColor="text1" w:themeTint="80"/>
    </w:rPr>
  </w:style>
  <w:style w:type="character" w:customStyle="1" w:styleId="47">
    <w:name w:val="Intense Reference"/>
    <w:basedOn w:val="25"/>
    <w:qFormat/>
    <w:uiPriority w:val="32"/>
    <w:rPr>
      <w:b/>
      <w:bCs/>
      <w:smallCaps/>
      <w:color w:val="auto"/>
      <w:u w:val="single"/>
    </w:rPr>
  </w:style>
  <w:style w:type="character" w:customStyle="1" w:styleId="48">
    <w:name w:val="Book Title"/>
    <w:basedOn w:val="25"/>
    <w:qFormat/>
    <w:uiPriority w:val="33"/>
    <w:rPr>
      <w:b/>
      <w:bCs/>
      <w:smallCaps/>
      <w:color w:val="auto"/>
    </w:rPr>
  </w:style>
  <w:style w:type="paragraph" w:customStyle="1" w:styleId="49">
    <w:name w:val="TOC Heading"/>
    <w:basedOn w:val="2"/>
    <w:next w:val="1"/>
    <w:unhideWhenUsed/>
    <w:qFormat/>
    <w:uiPriority w:val="39"/>
    <w:pPr>
      <w:outlineLvl w:val="9"/>
    </w:pPr>
  </w:style>
  <w:style w:type="character" w:customStyle="1" w:styleId="50">
    <w:name w:val="无间隔 字符"/>
    <w:basedOn w:val="25"/>
    <w:link w:val="39"/>
    <w:qFormat/>
    <w:uiPriority w:val="1"/>
  </w:style>
  <w:style w:type="paragraph" w:customStyle="1" w:styleId="51">
    <w:name w:val="Default"/>
    <w:qFormat/>
    <w:uiPriority w:val="0"/>
    <w:pPr>
      <w:widowControl w:val="0"/>
      <w:autoSpaceDE w:val="0"/>
      <w:autoSpaceDN w:val="0"/>
      <w:adjustRightInd w:val="0"/>
      <w:spacing w:after="0" w:line="240" w:lineRule="auto"/>
      <w:jc w:val="left"/>
    </w:pPr>
    <w:rPr>
      <w:rFonts w:ascii="宋体" w:hAnsi="Times New Roman" w:eastAsia="宋体" w:cs="Times New Roman"/>
      <w:color w:val="000000"/>
      <w:sz w:val="24"/>
      <w:szCs w:val="24"/>
      <w:lang w:val="en-US" w:eastAsia="zh-CN" w:bidi="ar-SA"/>
    </w:rPr>
  </w:style>
  <w:style w:type="character" w:customStyle="1" w:styleId="52">
    <w:name w:val="页眉 字符"/>
    <w:basedOn w:val="25"/>
    <w:link w:val="17"/>
    <w:qFormat/>
    <w:uiPriority w:val="99"/>
    <w:rPr>
      <w:sz w:val="18"/>
      <w:szCs w:val="18"/>
    </w:rPr>
  </w:style>
  <w:style w:type="character" w:customStyle="1" w:styleId="53">
    <w:name w:val="页脚 字符"/>
    <w:basedOn w:val="25"/>
    <w:link w:val="16"/>
    <w:qFormat/>
    <w:uiPriority w:val="99"/>
    <w:rPr>
      <w:sz w:val="18"/>
      <w:szCs w:val="18"/>
    </w:rPr>
  </w:style>
  <w:style w:type="paragraph" w:styleId="54">
    <w:name w:val="List Paragraph"/>
    <w:basedOn w:val="1"/>
    <w:qFormat/>
    <w:uiPriority w:val="34"/>
    <w:pPr>
      <w:ind w:firstLine="420" w:firstLineChars="200"/>
    </w:pPr>
  </w:style>
  <w:style w:type="character" w:customStyle="1" w:styleId="55">
    <w:name w:val="正文文本缩进 3 字符"/>
    <w:basedOn w:val="25"/>
    <w:link w:val="20"/>
    <w:qFormat/>
    <w:uiPriority w:val="0"/>
    <w:rPr>
      <w:rFonts w:ascii="Times New Roman" w:hAnsi="Times New Roman" w:eastAsia="宋体" w:cs="Times New Roman"/>
      <w:kern w:val="2"/>
      <w:sz w:val="16"/>
      <w:szCs w:val="16"/>
    </w:rPr>
  </w:style>
  <w:style w:type="paragraph" w:customStyle="1" w:styleId="56">
    <w:name w:val="样式3"/>
    <w:basedOn w:val="15"/>
    <w:qFormat/>
    <w:uiPriority w:val="0"/>
    <w:pPr>
      <w:widowControl w:val="0"/>
      <w:spacing w:after="0" w:line="0" w:lineRule="atLeast"/>
      <w:outlineLvl w:val="0"/>
    </w:pPr>
    <w:rPr>
      <w:rFonts w:ascii="宋体" w:eastAsia="宋体" w:cs="Times New Roman"/>
      <w:kern w:val="2"/>
      <w:sz w:val="28"/>
      <w:szCs w:val="20"/>
    </w:rPr>
  </w:style>
  <w:style w:type="character" w:customStyle="1" w:styleId="57">
    <w:name w:val="纯文本 字符"/>
    <w:basedOn w:val="25"/>
    <w:link w:val="15"/>
    <w:semiHidden/>
    <w:qFormat/>
    <w:uiPriority w:val="99"/>
    <w:rPr>
      <w:rFonts w:hAnsi="Courier New" w:cs="Courier New" w:asciiTheme="minorEastAsia"/>
    </w:rPr>
  </w:style>
  <w:style w:type="character" w:customStyle="1" w:styleId="58">
    <w:name w:val="正文文本 字符"/>
    <w:basedOn w:val="25"/>
    <w:link w:val="13"/>
    <w:semiHidden/>
    <w:qFormat/>
    <w:uiPriority w:val="99"/>
  </w:style>
  <w:style w:type="character" w:customStyle="1" w:styleId="59">
    <w:name w:val="纯文本 Char"/>
    <w:qFormat/>
    <w:uiPriority w:val="0"/>
    <w:rPr>
      <w:rFonts w:ascii="宋体" w:hAnsi="Courier New" w:eastAsia="宋体"/>
      <w:kern w:val="2"/>
      <w:sz w:val="21"/>
      <w:lang w:val="en-US" w:eastAsia="zh-CN" w:bidi="ar-SA"/>
    </w:rPr>
  </w:style>
  <w:style w:type="paragraph" w:customStyle="1" w:styleId="60">
    <w:name w:val="Other|1"/>
    <w:basedOn w:val="1"/>
    <w:qFormat/>
    <w:uiPriority w:val="0"/>
    <w:pPr>
      <w:widowControl w:val="0"/>
      <w:shd w:val="clear" w:color="auto" w:fill="auto"/>
    </w:pPr>
    <w:rPr>
      <w:sz w:val="22"/>
      <w:szCs w:val="22"/>
      <w:u w:val="none"/>
      <w:shd w:val="clear" w:color="auto" w:fill="auto"/>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4.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footer" Target="footer3.xml"/><Relationship Id="rId10" Type="http://schemas.openxmlformats.org/officeDocument/2006/relationships/footer" Target="footer2.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肥皂">
  <a:themeElements>
    <a:clrScheme name="肥皂">
      <a:dk1>
        <a:sysClr val="windowText" lastClr="000000"/>
      </a:dk1>
      <a:lt1>
        <a:sysClr val="window" lastClr="FFFFFF"/>
      </a:lt1>
      <a:dk2>
        <a:srgbClr val="1485A4"/>
      </a:dk2>
      <a:lt2>
        <a:srgbClr val="E3DED1"/>
      </a:lt2>
      <a:accent1>
        <a:srgbClr val="1CADE4"/>
      </a:accent1>
      <a:accent2>
        <a:srgbClr val="2683C6"/>
      </a:accent2>
      <a:accent3>
        <a:srgbClr val="27CED7"/>
      </a:accent3>
      <a:accent4>
        <a:srgbClr val="42BA97"/>
      </a:accent4>
      <a:accent5>
        <a:srgbClr val="3E8853"/>
      </a:accent5>
      <a:accent6>
        <a:srgbClr val="62A39F"/>
      </a:accent6>
      <a:hlink>
        <a:srgbClr val="F49100"/>
      </a:hlink>
      <a:folHlink>
        <a:srgbClr val="739D9B"/>
      </a:folHlink>
    </a:clrScheme>
    <a:fontScheme name="肥皂">
      <a:majorFont>
        <a:latin typeface="Century Gothic"/>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肥皂">
      <a:fillStyleLst>
        <a:solidFill>
          <a:schemeClr val="phClr"/>
        </a:solidFill>
        <a:gradFill rotWithShape="1">
          <a:gsLst>
            <a:gs pos="0">
              <a:schemeClr val="phClr">
                <a:tint val="60000"/>
                <a:satMod val="105000"/>
                <a:lumMod val="105000"/>
              </a:schemeClr>
            </a:gs>
            <a:gs pos="100000">
              <a:schemeClr val="phClr">
                <a:tint val="65000"/>
                <a:satMod val="100000"/>
                <a:lumMod val="100000"/>
              </a:schemeClr>
            </a:gs>
            <a:gs pos="100000">
              <a:schemeClr val="phClr">
                <a:tint val="70000"/>
                <a:satMod val="100000"/>
                <a:lumMod val="100000"/>
              </a:schemeClr>
            </a:gs>
          </a:gsLst>
          <a:lin ang="5400000" scaled="0"/>
        </a:gradFill>
        <a:gradFill rotWithShape="1">
          <a:gsLst>
            <a:gs pos="0">
              <a:schemeClr val="phClr">
                <a:satMod val="100000"/>
                <a:lumMod val="100000"/>
              </a:schemeClr>
            </a:gs>
            <a:gs pos="50000">
              <a:schemeClr val="phClr">
                <a:shade val="99000"/>
                <a:satMod val="105000"/>
                <a:lumMod val="100000"/>
              </a:schemeClr>
            </a:gs>
            <a:gs pos="100000">
              <a:schemeClr val="phClr">
                <a:shade val="98000"/>
                <a:satMod val="105000"/>
                <a:lumMod val="100000"/>
              </a:schemeClr>
            </a:gs>
          </a:gsLst>
          <a:lin ang="5400000" scaled="0"/>
        </a:gradFill>
      </a:fillStyleLst>
      <a:lnStyleLst>
        <a:ln w="6350"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38100" dist="12700" dir="5400000" algn="ctr" rotWithShape="0">
              <a:srgbClr val="000000">
                <a:alpha val="63000"/>
              </a:srgbClr>
            </a:outerShdw>
          </a:effectLst>
        </a:effectStyle>
        <a:effectStyle>
          <a:effectLst>
            <a:outerShdw blurRad="57150" dist="19050" dir="5400000" algn="ctr" rotWithShape="0">
              <a:srgbClr val="000000">
                <a:alpha val="63000"/>
              </a:srgbClr>
            </a:outerShdw>
          </a:effectLst>
          <a:scene3d>
            <a:camera prst="orthographicFront">
              <a:rot lat="0" lon="0" rev="0"/>
            </a:camera>
            <a:lightRig rig="flat" dir="tl">
              <a:rot lat="0" lon="0" rev="4200000"/>
            </a:lightRig>
          </a:scene3d>
          <a:sp3d prstMaterial="flat">
            <a:bevelT w="50800" h="63500" prst="riblet"/>
          </a:sp3d>
        </a:effectStyle>
      </a:effectStyleLst>
      <a:bgFillStyleLst>
        <a:solidFill>
          <a:schemeClr val="phClr"/>
        </a:solidFill>
        <a:gradFill rotWithShape="1">
          <a:gsLst>
            <a:gs pos="0">
              <a:schemeClr val="phClr">
                <a:tint val="90000"/>
                <a:shade val="92000"/>
                <a:satMod val="160000"/>
              </a:schemeClr>
            </a:gs>
            <a:gs pos="77000">
              <a:schemeClr val="phClr">
                <a:tint val="100000"/>
                <a:shade val="73000"/>
                <a:satMod val="155000"/>
              </a:schemeClr>
            </a:gs>
            <a:gs pos="100000">
              <a:schemeClr val="phClr">
                <a:tint val="100000"/>
                <a:shade val="67000"/>
                <a:satMod val="145000"/>
              </a:schemeClr>
            </a:gs>
          </a:gsLst>
          <a:lin ang="5400000" scaled="0"/>
        </a:gradFill>
        <a:blipFill rotWithShape="1">
          <a:blip xmlns:r="http://schemas.openxmlformats.org/officeDocument/2006/relationships" r:embed="rId1">
            <a:duotone>
              <a:schemeClr val="phClr">
                <a:tint val="95000"/>
              </a:schemeClr>
              <a:schemeClr val="phClr">
                <a:shade val="92000"/>
                <a:satMod val="115000"/>
              </a:schemeClr>
            </a:duotone>
          </a:blip>
          <a:tile tx="0" ty="0" sx="60000" sy="60000" flip="none" algn="tl"/>
        </a:blip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6BE4742-6623-43A4-ABEB-DE196B0DB78D}">
  <ds:schemaRefs/>
</ds:datastoreItem>
</file>

<file path=docProps/app.xml><?xml version="1.0" encoding="utf-8"?>
<Properties xmlns="http://schemas.openxmlformats.org/officeDocument/2006/extended-properties" xmlns:vt="http://schemas.openxmlformats.org/officeDocument/2006/docPropsVTypes">
  <Template>Normal</Template>
  <Pages>10</Pages>
  <Words>512</Words>
  <Characters>2924</Characters>
  <Lines>24</Lines>
  <Paragraphs>6</Paragraphs>
  <TotalTime>1</TotalTime>
  <ScaleCrop>false</ScaleCrop>
  <LinksUpToDate>false</LinksUpToDate>
  <CharactersWithSpaces>3430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2020-04-22T10:27:00Z</dcterms:created>
  <dc:creator>树亮 门</dc:creator>
  <cp:lastModifiedBy>微信用户</cp:lastModifiedBy>
  <dcterms:modified xsi:type="dcterms:W3CDTF">2021-11-23T02:59:49Z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AB03C04A8CF942B69F09676B4630A878</vt:lpwstr>
  </property>
</Properties>
</file>