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000" w:lineRule="exact"/>
        <w:jc w:val="center"/>
        <w:rPr>
          <w:rFonts w:hint="eastAsia" w:ascii="仿宋" w:hAnsi="仿宋" w:eastAsia="仿宋"/>
          <w:b/>
          <w:color w:val="auto"/>
          <w:sz w:val="72"/>
          <w:szCs w:val="72"/>
          <w:lang w:val="en-US" w:eastAsia="zh-CN"/>
        </w:rPr>
      </w:pPr>
      <w:bookmarkStart w:id="0" w:name="_Hlk38472698"/>
    </w:p>
    <w:p>
      <w:pPr>
        <w:spacing w:line="1000" w:lineRule="exact"/>
        <w:jc w:val="center"/>
        <w:rPr>
          <w:rFonts w:hint="default" w:ascii="仿宋" w:hAnsi="仿宋" w:eastAsia="仿宋"/>
          <w:b/>
          <w:color w:val="auto"/>
          <w:sz w:val="72"/>
          <w:szCs w:val="72"/>
          <w:lang w:val="en-US"/>
        </w:rPr>
      </w:pPr>
      <w:r>
        <w:rPr>
          <w:rFonts w:hint="eastAsia" w:ascii="仿宋" w:hAnsi="仿宋" w:eastAsia="仿宋"/>
          <w:b/>
          <w:color w:val="auto"/>
          <w:sz w:val="72"/>
          <w:szCs w:val="72"/>
          <w:lang w:val="en-US" w:eastAsia="zh-CN"/>
        </w:rPr>
        <w:t>广州应用科技学院</w:t>
      </w:r>
    </w:p>
    <w:p>
      <w:pPr>
        <w:spacing w:line="1000" w:lineRule="exact"/>
        <w:jc w:val="center"/>
        <w:rPr>
          <w:rFonts w:ascii="仿宋" w:hAnsi="仿宋" w:eastAsia="仿宋"/>
          <w:b/>
          <w:color w:val="auto"/>
          <w:sz w:val="44"/>
          <w:szCs w:val="44"/>
        </w:rPr>
      </w:pPr>
      <w:r>
        <w:rPr>
          <w:rFonts w:hint="eastAsia" w:ascii="仿宋" w:hAnsi="仿宋" w:eastAsia="仿宋"/>
          <w:b/>
          <w:color w:val="auto"/>
          <w:sz w:val="44"/>
          <w:szCs w:val="44"/>
        </w:rPr>
        <w:t>关于</w:t>
      </w:r>
      <w:r>
        <w:rPr>
          <w:rFonts w:hint="eastAsia" w:ascii="仿宋" w:hAnsi="仿宋" w:eastAsia="仿宋"/>
          <w:b/>
          <w:color w:val="auto"/>
          <w:sz w:val="44"/>
          <w:szCs w:val="44"/>
          <w:lang w:val="en-US" w:eastAsia="zh-CN"/>
        </w:rPr>
        <w:t>肇庆校区电子政务软件采购项目</w:t>
      </w:r>
    </w:p>
    <w:bookmarkEnd w:id="0"/>
    <w:p>
      <w:pPr>
        <w:spacing w:line="1000" w:lineRule="exact"/>
        <w:jc w:val="center"/>
        <w:rPr>
          <w:rFonts w:ascii="仿宋" w:hAnsi="仿宋" w:eastAsia="仿宋"/>
          <w:b/>
          <w:color w:val="auto"/>
          <w:sz w:val="72"/>
          <w:szCs w:val="72"/>
        </w:rPr>
      </w:pPr>
      <w:r>
        <w:rPr>
          <w:rFonts w:hint="eastAsia" w:ascii="仿宋" w:hAnsi="仿宋" w:eastAsia="仿宋"/>
          <w:b/>
          <w:color w:val="auto"/>
          <w:sz w:val="72"/>
          <w:szCs w:val="72"/>
        </w:rPr>
        <w:t>公</w:t>
      </w:r>
    </w:p>
    <w:p>
      <w:pPr>
        <w:spacing w:line="1000" w:lineRule="exact"/>
        <w:jc w:val="center"/>
        <w:rPr>
          <w:rFonts w:ascii="仿宋" w:hAnsi="仿宋" w:eastAsia="仿宋"/>
          <w:b/>
          <w:color w:val="auto"/>
          <w:sz w:val="72"/>
          <w:szCs w:val="72"/>
        </w:rPr>
      </w:pPr>
      <w:r>
        <w:rPr>
          <w:rFonts w:hint="eastAsia" w:ascii="仿宋" w:hAnsi="仿宋" w:eastAsia="仿宋"/>
          <w:b/>
          <w:color w:val="auto"/>
          <w:sz w:val="72"/>
          <w:szCs w:val="72"/>
        </w:rPr>
        <w:t>开</w:t>
      </w:r>
    </w:p>
    <w:p>
      <w:pPr>
        <w:spacing w:line="1000" w:lineRule="exact"/>
        <w:jc w:val="center"/>
        <w:rPr>
          <w:rFonts w:ascii="仿宋" w:hAnsi="仿宋" w:eastAsia="仿宋"/>
          <w:b/>
          <w:color w:val="auto"/>
          <w:sz w:val="72"/>
          <w:szCs w:val="72"/>
        </w:rPr>
      </w:pPr>
      <w:r>
        <w:rPr>
          <w:rFonts w:hint="eastAsia" w:ascii="仿宋" w:hAnsi="仿宋" w:eastAsia="仿宋"/>
          <w:b/>
          <w:color w:val="auto"/>
          <w:sz w:val="72"/>
          <w:szCs w:val="72"/>
        </w:rPr>
        <w:t>询</w:t>
      </w:r>
    </w:p>
    <w:p>
      <w:pPr>
        <w:spacing w:line="1000" w:lineRule="exact"/>
        <w:jc w:val="center"/>
        <w:rPr>
          <w:rFonts w:ascii="仿宋" w:hAnsi="仿宋" w:eastAsia="仿宋"/>
          <w:b/>
          <w:color w:val="auto"/>
          <w:sz w:val="72"/>
          <w:szCs w:val="72"/>
        </w:rPr>
      </w:pPr>
      <w:r>
        <w:rPr>
          <w:rFonts w:hint="eastAsia" w:ascii="仿宋" w:hAnsi="仿宋" w:eastAsia="仿宋"/>
          <w:b/>
          <w:color w:val="auto"/>
          <w:sz w:val="72"/>
          <w:szCs w:val="72"/>
        </w:rPr>
        <w:t>价</w:t>
      </w:r>
    </w:p>
    <w:p>
      <w:pPr>
        <w:spacing w:line="1000" w:lineRule="exact"/>
        <w:jc w:val="center"/>
        <w:rPr>
          <w:rFonts w:ascii="仿宋" w:hAnsi="仿宋" w:eastAsia="仿宋"/>
          <w:b/>
          <w:color w:val="auto"/>
          <w:sz w:val="72"/>
          <w:szCs w:val="72"/>
        </w:rPr>
      </w:pPr>
      <w:r>
        <w:rPr>
          <w:rFonts w:hint="eastAsia" w:ascii="仿宋" w:hAnsi="仿宋" w:eastAsia="仿宋"/>
          <w:b/>
          <w:color w:val="auto"/>
          <w:sz w:val="72"/>
          <w:szCs w:val="72"/>
        </w:rPr>
        <w:t>邀</w:t>
      </w:r>
    </w:p>
    <w:p>
      <w:pPr>
        <w:spacing w:line="1000" w:lineRule="exact"/>
        <w:jc w:val="center"/>
        <w:rPr>
          <w:rFonts w:ascii="仿宋" w:hAnsi="仿宋" w:eastAsia="仿宋"/>
          <w:b/>
          <w:color w:val="auto"/>
          <w:sz w:val="72"/>
          <w:szCs w:val="72"/>
        </w:rPr>
      </w:pPr>
      <w:r>
        <w:rPr>
          <w:rFonts w:hint="eastAsia" w:ascii="仿宋" w:hAnsi="仿宋" w:eastAsia="仿宋"/>
          <w:b/>
          <w:color w:val="auto"/>
          <w:sz w:val="72"/>
          <w:szCs w:val="72"/>
        </w:rPr>
        <w:t>请</w:t>
      </w:r>
    </w:p>
    <w:p>
      <w:pPr>
        <w:spacing w:line="1000" w:lineRule="exact"/>
        <w:jc w:val="center"/>
        <w:rPr>
          <w:rFonts w:ascii="仿宋" w:hAnsi="仿宋" w:eastAsia="仿宋"/>
          <w:b/>
          <w:color w:val="auto"/>
          <w:sz w:val="72"/>
          <w:szCs w:val="72"/>
        </w:rPr>
      </w:pPr>
      <w:r>
        <w:rPr>
          <w:rFonts w:hint="eastAsia" w:ascii="仿宋" w:hAnsi="仿宋" w:eastAsia="仿宋"/>
          <w:b/>
          <w:color w:val="auto"/>
          <w:sz w:val="72"/>
          <w:szCs w:val="72"/>
        </w:rPr>
        <w:t>函</w:t>
      </w:r>
    </w:p>
    <w:p>
      <w:pPr>
        <w:spacing w:line="500" w:lineRule="exact"/>
        <w:ind w:firstLine="2168" w:firstLineChars="600"/>
        <w:rPr>
          <w:rFonts w:hint="eastAsia" w:ascii="仿宋" w:hAnsi="仿宋" w:eastAsia="仿宋"/>
          <w:b/>
          <w:color w:val="auto"/>
          <w:sz w:val="36"/>
          <w:szCs w:val="36"/>
          <w:lang w:val="en-US" w:eastAsia="zh-CN"/>
        </w:rPr>
      </w:pPr>
      <w:r>
        <w:rPr>
          <w:rFonts w:hint="eastAsia" w:ascii="仿宋" w:hAnsi="仿宋" w:eastAsia="仿宋"/>
          <w:b/>
          <w:color w:val="auto"/>
          <w:sz w:val="36"/>
          <w:szCs w:val="36"/>
        </w:rPr>
        <w:t>项目编号</w:t>
      </w:r>
      <w:r>
        <w:rPr>
          <w:rFonts w:hint="eastAsia" w:ascii="仿宋" w:hAnsi="仿宋" w:eastAsia="仿宋"/>
          <w:b/>
          <w:color w:val="auto"/>
          <w:sz w:val="36"/>
          <w:szCs w:val="36"/>
          <w:lang w:eastAsia="zh-CN"/>
        </w:rPr>
        <w:t>：A-XJ2021-20</w:t>
      </w:r>
    </w:p>
    <w:p>
      <w:pPr>
        <w:spacing w:line="500" w:lineRule="exact"/>
        <w:ind w:left="3959" w:leftChars="978" w:hanging="1807" w:hangingChars="500"/>
        <w:rPr>
          <w:rFonts w:hint="default" w:ascii="仿宋" w:hAnsi="仿宋" w:eastAsia="仿宋"/>
          <w:b/>
          <w:color w:val="auto"/>
          <w:sz w:val="36"/>
          <w:szCs w:val="36"/>
          <w:lang w:val="en-US"/>
        </w:rPr>
        <w:sectPr>
          <w:footerReference r:id="rId7" w:type="first"/>
          <w:headerReference r:id="rId5" w:type="default"/>
          <w:footerReference r:id="rId6" w:type="default"/>
          <w:pgSz w:w="11906" w:h="16838"/>
          <w:pgMar w:top="1440" w:right="1416" w:bottom="1440" w:left="1134" w:header="851" w:footer="227" w:gutter="0"/>
          <w:pgNumType w:fmt="decimal"/>
          <w:cols w:space="425" w:num="1"/>
          <w:titlePg/>
          <w:docGrid w:type="lines" w:linePitch="312" w:charSpace="0"/>
        </w:sectPr>
      </w:pPr>
      <w:bookmarkStart w:id="1" w:name="_Toc160880485"/>
      <w:bookmarkStart w:id="2" w:name="_Toc169332792"/>
      <w:bookmarkStart w:id="3" w:name="_Toc160880118"/>
      <w:r>
        <w:rPr>
          <w:rFonts w:hint="eastAsia" w:ascii="仿宋" w:hAnsi="仿宋" w:eastAsia="仿宋"/>
          <w:b/>
          <w:color w:val="auto"/>
          <w:sz w:val="36"/>
          <w:szCs w:val="36"/>
        </w:rPr>
        <w:t>项目名称</w:t>
      </w:r>
      <w:bookmarkEnd w:id="1"/>
      <w:bookmarkEnd w:id="2"/>
      <w:bookmarkEnd w:id="3"/>
      <w:r>
        <w:rPr>
          <w:rFonts w:hint="eastAsia" w:ascii="仿宋" w:hAnsi="仿宋" w:eastAsia="仿宋"/>
          <w:b/>
          <w:color w:val="auto"/>
          <w:sz w:val="36"/>
          <w:szCs w:val="36"/>
        </w:rPr>
        <w:t>：</w:t>
      </w:r>
      <w:bookmarkStart w:id="4" w:name="_Toc251613780"/>
      <w:bookmarkStart w:id="5" w:name="_Toc211937196"/>
      <w:bookmarkStart w:id="6" w:name="_Toc251586187"/>
      <w:bookmarkStart w:id="7" w:name="_Toc219800200"/>
      <w:bookmarkStart w:id="8" w:name="_Toc177985424"/>
      <w:bookmarkStart w:id="9" w:name="_Toc259692693"/>
      <w:bookmarkStart w:id="10" w:name="_Toc266868924"/>
      <w:bookmarkStart w:id="11" w:name="_Toc259692600"/>
      <w:bookmarkStart w:id="12" w:name="_Toc253066567"/>
      <w:bookmarkStart w:id="13" w:name="_Toc212530253"/>
      <w:bookmarkStart w:id="14" w:name="_Toc216241307"/>
      <w:bookmarkStart w:id="15" w:name="_Toc267059519"/>
      <w:bookmarkStart w:id="16" w:name="_Toc258401210"/>
      <w:bookmarkStart w:id="17" w:name="_Toc235438297"/>
      <w:bookmarkStart w:id="18" w:name="_Toc225669277"/>
      <w:bookmarkStart w:id="19" w:name="_Toc273178686"/>
      <w:bookmarkStart w:id="20" w:name="_Toc266868624"/>
      <w:bookmarkStart w:id="21" w:name="_Toc267060022"/>
      <w:bookmarkStart w:id="22" w:name="_Toc212526081"/>
      <w:bookmarkStart w:id="23" w:name="_Toc235437942"/>
      <w:bookmarkStart w:id="24" w:name="_Toc267059786"/>
      <w:bookmarkStart w:id="25" w:name="_Toc267059899"/>
      <w:bookmarkStart w:id="26" w:name="_Toc266870861"/>
      <w:bookmarkStart w:id="27" w:name="_Toc267059010"/>
      <w:bookmarkStart w:id="28" w:name="_Toc267060162"/>
      <w:bookmarkStart w:id="29" w:name="_Toc249325665"/>
      <w:bookmarkStart w:id="30" w:name="_Toc266870386"/>
      <w:bookmarkStart w:id="31" w:name="_Toc267059633"/>
      <w:bookmarkStart w:id="32" w:name="_Toc212454753"/>
      <w:bookmarkStart w:id="33" w:name="_Toc267060407"/>
      <w:bookmarkStart w:id="34" w:name="_Toc227058483"/>
      <w:bookmarkStart w:id="35" w:name="_Toc170798743"/>
      <w:bookmarkStart w:id="36" w:name="_Toc235438227"/>
      <w:bookmarkStart w:id="37" w:name="_Toc254790852"/>
      <w:bookmarkStart w:id="38" w:name="_Toc267059161"/>
      <w:bookmarkStart w:id="39" w:name="_Toc169332904"/>
      <w:bookmarkStart w:id="40" w:name="_Toc169332794"/>
      <w:bookmarkStart w:id="41" w:name="_Toc207014580"/>
      <w:bookmarkStart w:id="42" w:name="_Toc223146565"/>
      <w:bookmarkStart w:id="43" w:name="_Toc160880487"/>
      <w:bookmarkStart w:id="44" w:name="_Toc259520819"/>
      <w:bookmarkStart w:id="45" w:name="_Toc236021402"/>
      <w:bookmarkStart w:id="46" w:name="_Toc212456146"/>
      <w:bookmarkStart w:id="47" w:name="_Toc255974963"/>
      <w:bookmarkStart w:id="48" w:name="_Toc217891359"/>
      <w:r>
        <w:rPr>
          <w:rFonts w:hint="eastAsia" w:ascii="仿宋" w:hAnsi="仿宋" w:eastAsia="仿宋"/>
          <w:b/>
          <w:color w:val="auto"/>
          <w:sz w:val="36"/>
          <w:szCs w:val="36"/>
          <w:lang w:val="en-US" w:eastAsia="zh-CN"/>
        </w:rPr>
        <w:t>电子政务软件采购项目</w:t>
      </w:r>
    </w:p>
    <w:p>
      <w:pPr>
        <w:pStyle w:val="52"/>
        <w:spacing w:line="360" w:lineRule="auto"/>
        <w:jc w:val="center"/>
        <w:outlineLvl w:val="0"/>
        <w:rPr>
          <w:rFonts w:ascii="仿宋" w:hAnsi="仿宋" w:eastAsia="仿宋"/>
          <w:b/>
          <w:color w:val="auto"/>
          <w:sz w:val="44"/>
          <w:szCs w:val="44"/>
        </w:rPr>
      </w:pPr>
      <w:r>
        <w:rPr>
          <w:rFonts w:hint="eastAsia" w:ascii="仿宋" w:hAnsi="仿宋" w:eastAsia="仿宋"/>
          <w:b/>
          <w:color w:val="auto"/>
          <w:sz w:val="44"/>
          <w:szCs w:val="44"/>
        </w:rPr>
        <w:t>一、询价邀请</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r>
        <w:rPr>
          <w:rFonts w:hint="eastAsia" w:ascii="仿宋" w:hAnsi="仿宋" w:eastAsia="仿宋"/>
          <w:b/>
          <w:color w:val="auto"/>
          <w:sz w:val="44"/>
          <w:szCs w:val="44"/>
        </w:rPr>
        <w:t>函</w:t>
      </w:r>
    </w:p>
    <w:p>
      <w:pPr>
        <w:spacing w:after="0" w:line="500" w:lineRule="exact"/>
        <w:ind w:firstLine="560" w:firstLineChars="200"/>
        <w:rPr>
          <w:rFonts w:ascii="仿宋" w:hAnsi="仿宋" w:eastAsia="仿宋"/>
          <w:color w:val="auto"/>
          <w:sz w:val="28"/>
          <w:szCs w:val="28"/>
        </w:rPr>
      </w:pPr>
      <w:bookmarkStart w:id="49" w:name="_Hlk10840310"/>
      <w:r>
        <w:rPr>
          <w:rFonts w:hint="eastAsia" w:ascii="仿宋" w:hAnsi="仿宋" w:eastAsia="仿宋"/>
          <w:color w:val="auto"/>
          <w:sz w:val="28"/>
          <w:szCs w:val="28"/>
        </w:rPr>
        <w:t>广州应用科技学院是经教育部批准设立的全日制普通本科高校。创办于2000年。2000年属广州大学的二级学院。2004年经教育部批准设立为独立学院——广州大学松田学院。2020年 12月经教育部批准转设并更名为广州应用科技学院。根据需要，对</w:t>
      </w:r>
      <w:r>
        <w:rPr>
          <w:rFonts w:hint="eastAsia" w:ascii="仿宋" w:hAnsi="仿宋" w:eastAsia="仿宋"/>
          <w:color w:val="auto"/>
          <w:sz w:val="28"/>
          <w:szCs w:val="28"/>
          <w:lang w:val="en-US" w:eastAsia="zh-CN"/>
        </w:rPr>
        <w:t>肇庆校区电子政务软件采购项目</w:t>
      </w:r>
      <w:r>
        <w:rPr>
          <w:rFonts w:hint="eastAsia" w:ascii="仿宋" w:hAnsi="仿宋" w:eastAsia="仿宋"/>
          <w:color w:val="auto"/>
          <w:sz w:val="28"/>
          <w:szCs w:val="28"/>
        </w:rPr>
        <w:t>进行公开询价，欢迎国内合格参与人参与。</w:t>
      </w:r>
    </w:p>
    <w:p>
      <w:pPr>
        <w:spacing w:after="0" w:line="500" w:lineRule="exact"/>
        <w:ind w:firstLine="425" w:firstLineChars="152"/>
        <w:jc w:val="left"/>
        <w:rPr>
          <w:rFonts w:ascii="仿宋" w:hAnsi="仿宋" w:eastAsia="仿宋"/>
          <w:color w:val="auto"/>
          <w:sz w:val="28"/>
          <w:szCs w:val="28"/>
        </w:rPr>
      </w:pPr>
      <w:r>
        <w:rPr>
          <w:rFonts w:hint="eastAsia" w:ascii="仿宋" w:hAnsi="仿宋" w:eastAsia="仿宋"/>
          <w:color w:val="auto"/>
          <w:sz w:val="28"/>
          <w:szCs w:val="28"/>
        </w:rPr>
        <w:t>一、项目说明</w:t>
      </w:r>
    </w:p>
    <w:p>
      <w:pPr>
        <w:widowControl w:val="0"/>
        <w:numPr>
          <w:ilvl w:val="1"/>
          <w:numId w:val="1"/>
        </w:numPr>
        <w:spacing w:after="0" w:line="500" w:lineRule="exact"/>
        <w:rPr>
          <w:rFonts w:ascii="仿宋" w:hAnsi="仿宋" w:eastAsia="仿宋"/>
          <w:color w:val="auto"/>
          <w:sz w:val="28"/>
          <w:szCs w:val="28"/>
        </w:rPr>
      </w:pPr>
      <w:r>
        <w:rPr>
          <w:rFonts w:hint="eastAsia" w:ascii="仿宋" w:hAnsi="仿宋" w:eastAsia="仿宋"/>
          <w:color w:val="auto"/>
          <w:sz w:val="28"/>
          <w:szCs w:val="28"/>
        </w:rPr>
        <w:t>项目编号</w:t>
      </w:r>
      <w:r>
        <w:rPr>
          <w:rFonts w:hint="eastAsia" w:ascii="仿宋" w:hAnsi="仿宋" w:eastAsia="仿宋"/>
          <w:color w:val="auto"/>
          <w:sz w:val="28"/>
          <w:szCs w:val="28"/>
          <w:lang w:eastAsia="zh-CN"/>
        </w:rPr>
        <w:t>A-XJ2021-20</w:t>
      </w:r>
    </w:p>
    <w:p>
      <w:pPr>
        <w:widowControl w:val="0"/>
        <w:numPr>
          <w:ilvl w:val="1"/>
          <w:numId w:val="1"/>
        </w:numPr>
        <w:spacing w:after="0" w:line="500" w:lineRule="exact"/>
        <w:rPr>
          <w:rFonts w:ascii="仿宋" w:hAnsi="仿宋" w:eastAsia="仿宋"/>
          <w:color w:val="auto"/>
          <w:sz w:val="28"/>
          <w:szCs w:val="28"/>
        </w:rPr>
      </w:pPr>
      <w:r>
        <w:rPr>
          <w:rFonts w:hint="eastAsia" w:ascii="仿宋" w:hAnsi="仿宋" w:eastAsia="仿宋"/>
          <w:color w:val="auto"/>
          <w:sz w:val="28"/>
          <w:szCs w:val="28"/>
        </w:rPr>
        <w:t>项目名称：</w:t>
      </w:r>
      <w:r>
        <w:rPr>
          <w:rFonts w:hint="eastAsia" w:ascii="仿宋" w:hAnsi="仿宋" w:eastAsia="仿宋"/>
          <w:color w:val="auto"/>
          <w:sz w:val="28"/>
          <w:szCs w:val="28"/>
          <w:lang w:val="en-US" w:eastAsia="zh-CN"/>
        </w:rPr>
        <w:t>肇庆校区电子政务软件</w:t>
      </w:r>
    </w:p>
    <w:p>
      <w:pPr>
        <w:widowControl w:val="0"/>
        <w:numPr>
          <w:ilvl w:val="1"/>
          <w:numId w:val="1"/>
        </w:numPr>
        <w:spacing w:after="0" w:line="500" w:lineRule="exact"/>
        <w:rPr>
          <w:rFonts w:ascii="仿宋" w:hAnsi="仿宋" w:eastAsia="仿宋"/>
          <w:color w:val="auto"/>
          <w:sz w:val="28"/>
          <w:szCs w:val="28"/>
        </w:rPr>
      </w:pPr>
      <w:r>
        <w:rPr>
          <w:rFonts w:hint="eastAsia" w:ascii="仿宋" w:hAnsi="仿宋" w:eastAsia="仿宋"/>
          <w:color w:val="auto"/>
          <w:sz w:val="28"/>
          <w:szCs w:val="28"/>
        </w:rPr>
        <w:t>数量及主要技术要求:详见《公开询价货物一览表》。</w:t>
      </w:r>
    </w:p>
    <w:p>
      <w:pPr>
        <w:widowControl w:val="0"/>
        <w:numPr>
          <w:ilvl w:val="1"/>
          <w:numId w:val="1"/>
        </w:numPr>
        <w:spacing w:after="0" w:line="500" w:lineRule="exact"/>
        <w:rPr>
          <w:rFonts w:ascii="仿宋" w:hAnsi="仿宋" w:eastAsia="仿宋"/>
          <w:color w:val="auto"/>
          <w:sz w:val="28"/>
          <w:szCs w:val="28"/>
        </w:rPr>
      </w:pPr>
      <w:r>
        <w:rPr>
          <w:rFonts w:hint="eastAsia" w:ascii="仿宋" w:hAnsi="仿宋" w:eastAsia="仿宋"/>
          <w:color w:val="auto"/>
          <w:sz w:val="28"/>
          <w:szCs w:val="28"/>
        </w:rPr>
        <w:t>参与人资格标准：</w:t>
      </w:r>
    </w:p>
    <w:p>
      <w:pPr>
        <w:spacing w:after="0" w:line="500" w:lineRule="exact"/>
        <w:ind w:left="1410" w:leftChars="322" w:hanging="702" w:hangingChars="251"/>
        <w:jc w:val="left"/>
        <w:rPr>
          <w:rFonts w:ascii="仿宋" w:hAnsi="仿宋" w:eastAsia="仿宋"/>
          <w:color w:val="auto"/>
          <w:sz w:val="28"/>
          <w:szCs w:val="28"/>
        </w:rPr>
      </w:pPr>
      <w:r>
        <w:rPr>
          <w:rFonts w:hint="eastAsia" w:ascii="仿宋" w:hAnsi="仿宋" w:eastAsia="仿宋"/>
          <w:color w:val="auto"/>
          <w:sz w:val="28"/>
          <w:szCs w:val="28"/>
        </w:rPr>
        <w:t>（1）参与人应具有独立法人资格的生产厂商或授权代理商。</w:t>
      </w:r>
    </w:p>
    <w:p>
      <w:pPr>
        <w:spacing w:after="0" w:line="500" w:lineRule="exact"/>
        <w:ind w:left="1410" w:leftChars="322" w:hanging="702" w:hangingChars="251"/>
        <w:jc w:val="left"/>
        <w:rPr>
          <w:rFonts w:ascii="仿宋" w:hAnsi="仿宋" w:eastAsia="仿宋"/>
          <w:color w:val="auto"/>
          <w:sz w:val="28"/>
          <w:szCs w:val="28"/>
        </w:rPr>
      </w:pPr>
      <w:r>
        <w:rPr>
          <w:rFonts w:hint="eastAsia" w:ascii="仿宋" w:hAnsi="仿宋" w:eastAsia="仿宋"/>
          <w:color w:val="auto"/>
          <w:sz w:val="28"/>
          <w:szCs w:val="28"/>
        </w:rPr>
        <w:t>（2）参与人应具</w:t>
      </w:r>
      <w:r>
        <w:rPr>
          <w:rFonts w:ascii="仿宋" w:hAnsi="仿宋" w:eastAsia="仿宋"/>
          <w:color w:val="auto"/>
          <w:sz w:val="28"/>
          <w:szCs w:val="28"/>
        </w:rPr>
        <w:t>有提</w:t>
      </w:r>
      <w:r>
        <w:rPr>
          <w:rFonts w:hint="eastAsia" w:ascii="仿宋" w:hAnsi="仿宋" w:eastAsia="仿宋"/>
          <w:color w:val="auto"/>
          <w:sz w:val="28"/>
          <w:szCs w:val="28"/>
        </w:rPr>
        <w:t>供设备</w:t>
      </w:r>
      <w:r>
        <w:rPr>
          <w:rFonts w:ascii="仿宋" w:hAnsi="仿宋" w:eastAsia="仿宋"/>
          <w:color w:val="auto"/>
          <w:sz w:val="28"/>
          <w:szCs w:val="28"/>
        </w:rPr>
        <w:t>和服务的资格</w:t>
      </w:r>
      <w:r>
        <w:rPr>
          <w:rFonts w:hint="eastAsia" w:ascii="仿宋" w:hAnsi="仿宋" w:eastAsia="仿宋"/>
          <w:color w:val="auto"/>
          <w:sz w:val="28"/>
          <w:szCs w:val="28"/>
        </w:rPr>
        <w:t>及</w:t>
      </w:r>
      <w:r>
        <w:rPr>
          <w:rFonts w:ascii="仿宋" w:hAnsi="仿宋" w:eastAsia="仿宋"/>
          <w:color w:val="auto"/>
          <w:sz w:val="28"/>
          <w:szCs w:val="28"/>
        </w:rPr>
        <w:t>能力</w:t>
      </w:r>
      <w:r>
        <w:rPr>
          <w:rFonts w:hint="eastAsia" w:ascii="仿宋" w:hAnsi="仿宋" w:eastAsia="仿宋"/>
          <w:color w:val="auto"/>
          <w:sz w:val="28"/>
          <w:szCs w:val="28"/>
        </w:rPr>
        <w:t>。在</w:t>
      </w:r>
      <w:r>
        <w:rPr>
          <w:rFonts w:hint="eastAsia" w:ascii="仿宋" w:hAnsi="仿宋" w:eastAsia="仿宋"/>
          <w:color w:val="auto"/>
          <w:sz w:val="28"/>
          <w:szCs w:val="28"/>
          <w:lang w:val="en-US" w:eastAsia="zh-CN"/>
        </w:rPr>
        <w:t>广州</w:t>
      </w:r>
      <w:r>
        <w:rPr>
          <w:rFonts w:hint="eastAsia" w:ascii="仿宋" w:hAnsi="仿宋" w:eastAsia="仿宋"/>
          <w:color w:val="auto"/>
          <w:sz w:val="28"/>
          <w:szCs w:val="28"/>
        </w:rPr>
        <w:t>市范围有固定售后服务机构，具备相应的维护保养能力。</w:t>
      </w:r>
    </w:p>
    <w:p>
      <w:pPr>
        <w:spacing w:after="0" w:line="500" w:lineRule="exact"/>
        <w:ind w:left="1130" w:leftChars="322" w:hanging="422" w:hangingChars="151"/>
        <w:jc w:val="left"/>
        <w:rPr>
          <w:rFonts w:ascii="仿宋" w:hAnsi="仿宋" w:eastAsia="仿宋"/>
          <w:color w:val="auto"/>
          <w:sz w:val="28"/>
          <w:szCs w:val="28"/>
        </w:rPr>
      </w:pPr>
      <w:r>
        <w:rPr>
          <w:rFonts w:hint="eastAsia" w:ascii="仿宋" w:hAnsi="仿宋" w:eastAsia="仿宋"/>
          <w:color w:val="auto"/>
          <w:sz w:val="28"/>
          <w:szCs w:val="28"/>
        </w:rPr>
        <w:t>（3）参与人应遵守中国的有关法律、法规和规章的规定。</w:t>
      </w:r>
    </w:p>
    <w:p>
      <w:pPr>
        <w:spacing w:after="0" w:line="500" w:lineRule="exact"/>
        <w:ind w:left="1410" w:leftChars="322" w:hanging="702" w:hangingChars="251"/>
        <w:jc w:val="left"/>
        <w:rPr>
          <w:rFonts w:ascii="仿宋" w:hAnsi="仿宋" w:eastAsia="仿宋"/>
          <w:color w:val="auto"/>
          <w:sz w:val="28"/>
          <w:szCs w:val="28"/>
        </w:rPr>
      </w:pPr>
      <w:r>
        <w:rPr>
          <w:rFonts w:hint="eastAsia" w:ascii="仿宋" w:hAnsi="仿宋" w:eastAsia="仿宋"/>
          <w:color w:val="auto"/>
          <w:sz w:val="28"/>
          <w:szCs w:val="28"/>
        </w:rPr>
        <w:t>（4）参与人具有</w:t>
      </w:r>
      <w:r>
        <w:rPr>
          <w:rFonts w:hint="eastAsia" w:ascii="仿宋" w:hAnsi="仿宋" w:eastAsia="仿宋"/>
          <w:color w:val="auto"/>
          <w:sz w:val="28"/>
          <w:szCs w:val="28"/>
          <w:lang w:val="en-US" w:eastAsia="zh-CN"/>
        </w:rPr>
        <w:t>3</w:t>
      </w:r>
      <w:r>
        <w:rPr>
          <w:rFonts w:hint="eastAsia" w:ascii="仿宋" w:hAnsi="仿宋" w:eastAsia="仿宋"/>
          <w:color w:val="auto"/>
          <w:sz w:val="28"/>
          <w:szCs w:val="28"/>
        </w:rPr>
        <w:t>年以上（包括</w:t>
      </w:r>
      <w:r>
        <w:rPr>
          <w:rFonts w:hint="eastAsia" w:ascii="仿宋" w:hAnsi="仿宋" w:eastAsia="仿宋"/>
          <w:color w:val="auto"/>
          <w:sz w:val="28"/>
          <w:szCs w:val="28"/>
          <w:lang w:val="en-US" w:eastAsia="zh-CN"/>
        </w:rPr>
        <w:t>3</w:t>
      </w:r>
      <w:r>
        <w:rPr>
          <w:rFonts w:hint="eastAsia" w:ascii="仿宋" w:hAnsi="仿宋" w:eastAsia="仿宋"/>
          <w:color w:val="auto"/>
          <w:sz w:val="28"/>
          <w:szCs w:val="28"/>
        </w:rPr>
        <w:t>年）</w:t>
      </w:r>
      <w:r>
        <w:rPr>
          <w:rFonts w:hint="eastAsia" w:ascii="仿宋" w:hAnsi="仿宋" w:eastAsia="仿宋"/>
          <w:color w:val="auto"/>
          <w:sz w:val="28"/>
          <w:szCs w:val="28"/>
          <w:lang w:val="en-US" w:eastAsia="zh-CN"/>
        </w:rPr>
        <w:t>3</w:t>
      </w:r>
      <w:r>
        <w:rPr>
          <w:rFonts w:hint="eastAsia" w:ascii="仿宋" w:hAnsi="仿宋" w:eastAsia="仿宋"/>
          <w:color w:val="auto"/>
          <w:sz w:val="28"/>
          <w:szCs w:val="28"/>
        </w:rPr>
        <w:t>个以上同类项目销售和良好的售后服务应用成功案例,近三年未发生重大安全或质量事故。</w:t>
      </w:r>
    </w:p>
    <w:p>
      <w:pPr>
        <w:spacing w:after="0" w:line="500" w:lineRule="exact"/>
        <w:ind w:left="1130" w:leftChars="322" w:hanging="422" w:hangingChars="151"/>
        <w:jc w:val="left"/>
        <w:rPr>
          <w:rFonts w:ascii="仿宋" w:hAnsi="仿宋" w:eastAsia="仿宋"/>
          <w:color w:val="auto"/>
          <w:sz w:val="28"/>
          <w:szCs w:val="28"/>
        </w:rPr>
      </w:pPr>
      <w:r>
        <w:rPr>
          <w:rFonts w:hint="eastAsia" w:ascii="仿宋" w:hAnsi="仿宋" w:eastAsia="仿宋"/>
          <w:color w:val="auto"/>
          <w:sz w:val="28"/>
          <w:szCs w:val="28"/>
        </w:rPr>
        <w:t>（5）参与人须有良好的商业信誉和健全的财务制度。</w:t>
      </w:r>
    </w:p>
    <w:p>
      <w:pPr>
        <w:spacing w:after="0" w:line="500" w:lineRule="exact"/>
        <w:ind w:left="1130" w:leftChars="322" w:hanging="422" w:hangingChars="151"/>
        <w:jc w:val="left"/>
        <w:rPr>
          <w:rFonts w:ascii="仿宋" w:hAnsi="仿宋" w:eastAsia="仿宋"/>
          <w:color w:val="auto"/>
          <w:sz w:val="28"/>
          <w:szCs w:val="28"/>
        </w:rPr>
      </w:pPr>
      <w:r>
        <w:rPr>
          <w:rFonts w:hint="eastAsia" w:ascii="仿宋" w:hAnsi="仿宋" w:eastAsia="仿宋"/>
          <w:color w:val="auto"/>
          <w:sz w:val="28"/>
          <w:szCs w:val="28"/>
        </w:rPr>
        <w:t>（6）参与人有依法缴纳税金和社会保障资金的良好记录。</w:t>
      </w:r>
    </w:p>
    <w:p>
      <w:pPr>
        <w:widowControl w:val="0"/>
        <w:numPr>
          <w:ilvl w:val="1"/>
          <w:numId w:val="1"/>
        </w:numPr>
        <w:spacing w:after="0" w:line="500" w:lineRule="exact"/>
        <w:rPr>
          <w:rFonts w:ascii="仿宋" w:hAnsi="仿宋" w:eastAsia="仿宋"/>
          <w:color w:val="auto"/>
          <w:sz w:val="28"/>
          <w:szCs w:val="28"/>
          <w:shd w:val="clear" w:color="auto" w:fill="FFFFFF"/>
        </w:rPr>
      </w:pPr>
      <w:r>
        <w:rPr>
          <w:rFonts w:hint="eastAsia" w:ascii="仿宋" w:hAnsi="仿宋" w:eastAsia="仿宋"/>
          <w:color w:val="auto"/>
          <w:sz w:val="28"/>
          <w:szCs w:val="28"/>
        </w:rPr>
        <w:t>报价响应文件递交方式：密封报价并</w:t>
      </w:r>
      <w:r>
        <w:rPr>
          <w:rFonts w:hint="eastAsia" w:ascii="仿宋" w:hAnsi="仿宋" w:eastAsia="仿宋"/>
          <w:color w:val="auto"/>
          <w:sz w:val="28"/>
          <w:szCs w:val="28"/>
          <w:lang w:val="en-US" w:eastAsia="zh-CN"/>
        </w:rPr>
        <w:t>现场递交，</w:t>
      </w:r>
      <w:r>
        <w:rPr>
          <w:rFonts w:hint="eastAsia" w:ascii="仿宋" w:hAnsi="仿宋" w:eastAsia="仿宋" w:cs="仿宋"/>
          <w:b/>
          <w:bCs/>
          <w:sz w:val="28"/>
          <w:szCs w:val="28"/>
          <w:lang w:val="en-US" w:eastAsia="zh-CN"/>
        </w:rPr>
        <w:t>软件需按校方要求的时间提供演示及试用提供演示及试用（具体时间待通知）</w:t>
      </w:r>
      <w:bookmarkStart w:id="327" w:name="_GoBack"/>
      <w:bookmarkEnd w:id="327"/>
      <w:r>
        <w:rPr>
          <w:rFonts w:hint="eastAsia" w:ascii="仿宋" w:hAnsi="仿宋" w:eastAsia="仿宋"/>
          <w:color w:val="auto"/>
          <w:sz w:val="28"/>
          <w:szCs w:val="28"/>
        </w:rPr>
        <w:t>。</w:t>
      </w:r>
    </w:p>
    <w:p>
      <w:pPr>
        <w:widowControl w:val="0"/>
        <w:numPr>
          <w:ilvl w:val="1"/>
          <w:numId w:val="1"/>
        </w:numPr>
        <w:spacing w:after="0" w:line="500" w:lineRule="exact"/>
        <w:rPr>
          <w:rFonts w:ascii="仿宋" w:hAnsi="仿宋" w:eastAsia="仿宋"/>
          <w:color w:val="auto"/>
          <w:sz w:val="28"/>
          <w:szCs w:val="28"/>
          <w:shd w:val="clear" w:color="auto" w:fill="FFFFFF"/>
        </w:rPr>
      </w:pPr>
      <w:r>
        <w:rPr>
          <w:rFonts w:hint="eastAsia" w:ascii="仿宋" w:hAnsi="仿宋" w:eastAsia="仿宋"/>
          <w:color w:val="auto"/>
          <w:sz w:val="28"/>
          <w:szCs w:val="28"/>
        </w:rPr>
        <w:t>报价响应文件递交截止时间</w:t>
      </w:r>
      <w:r>
        <w:rPr>
          <w:rFonts w:hint="eastAsia" w:ascii="仿宋" w:hAnsi="仿宋" w:eastAsia="仿宋"/>
          <w:color w:val="auto"/>
          <w:sz w:val="28"/>
          <w:szCs w:val="28"/>
          <w:shd w:val="clear" w:color="auto" w:fill="FFFFFF"/>
        </w:rPr>
        <w:t>：</w:t>
      </w:r>
      <w:r>
        <w:rPr>
          <w:rFonts w:hint="eastAsia" w:ascii="仿宋" w:hAnsi="仿宋" w:eastAsia="仿宋"/>
          <w:b/>
          <w:bCs/>
          <w:color w:val="auto"/>
          <w:sz w:val="28"/>
          <w:szCs w:val="28"/>
          <w:u w:val="single"/>
          <w:shd w:val="clear" w:color="auto" w:fill="FFFFFF"/>
        </w:rPr>
        <w:t>20</w:t>
      </w:r>
      <w:r>
        <w:rPr>
          <w:rFonts w:hint="eastAsia" w:ascii="仿宋" w:hAnsi="仿宋" w:eastAsia="仿宋"/>
          <w:b/>
          <w:bCs/>
          <w:color w:val="auto"/>
          <w:sz w:val="28"/>
          <w:szCs w:val="28"/>
          <w:u w:val="single"/>
          <w:shd w:val="clear" w:color="auto" w:fill="FFFFFF"/>
          <w:lang w:val="en-US" w:eastAsia="zh-CN"/>
        </w:rPr>
        <w:t>21</w:t>
      </w:r>
      <w:r>
        <w:rPr>
          <w:rFonts w:hint="eastAsia" w:ascii="仿宋" w:hAnsi="仿宋" w:eastAsia="仿宋"/>
          <w:b/>
          <w:bCs/>
          <w:color w:val="auto"/>
          <w:sz w:val="28"/>
          <w:szCs w:val="28"/>
          <w:u w:val="single"/>
          <w:shd w:val="clear" w:color="auto" w:fill="FFFFFF"/>
        </w:rPr>
        <w:t>年</w:t>
      </w:r>
      <w:r>
        <w:rPr>
          <w:rFonts w:hint="eastAsia" w:ascii="仿宋" w:hAnsi="仿宋" w:eastAsia="仿宋"/>
          <w:b/>
          <w:bCs/>
          <w:color w:val="auto"/>
          <w:sz w:val="28"/>
          <w:szCs w:val="28"/>
          <w:u w:val="single"/>
          <w:shd w:val="clear" w:color="auto" w:fill="FFFFFF"/>
          <w:lang w:val="en-US" w:eastAsia="zh-CN"/>
        </w:rPr>
        <w:t>06</w:t>
      </w:r>
      <w:r>
        <w:rPr>
          <w:rFonts w:ascii="仿宋" w:hAnsi="仿宋" w:eastAsia="仿宋"/>
          <w:b/>
          <w:bCs/>
          <w:color w:val="auto"/>
          <w:sz w:val="28"/>
          <w:szCs w:val="28"/>
          <w:u w:val="single"/>
          <w:shd w:val="clear" w:color="auto" w:fill="FFFFFF"/>
        </w:rPr>
        <w:t>月</w:t>
      </w:r>
      <w:r>
        <w:rPr>
          <w:rFonts w:hint="eastAsia" w:ascii="仿宋" w:hAnsi="仿宋" w:eastAsia="仿宋"/>
          <w:b/>
          <w:bCs/>
          <w:color w:val="auto"/>
          <w:sz w:val="28"/>
          <w:szCs w:val="28"/>
          <w:u w:val="single"/>
          <w:shd w:val="clear" w:color="auto" w:fill="FFFFFF"/>
          <w:lang w:val="en-US" w:eastAsia="zh-CN"/>
        </w:rPr>
        <w:t>18</w:t>
      </w:r>
      <w:r>
        <w:rPr>
          <w:rFonts w:ascii="仿宋" w:hAnsi="仿宋" w:eastAsia="仿宋"/>
          <w:b/>
          <w:bCs/>
          <w:color w:val="auto"/>
          <w:sz w:val="28"/>
          <w:szCs w:val="28"/>
          <w:u w:val="single"/>
          <w:shd w:val="clear" w:color="auto" w:fill="FFFFFF"/>
        </w:rPr>
        <w:t>日</w:t>
      </w:r>
      <w:r>
        <w:rPr>
          <w:rFonts w:hint="eastAsia" w:ascii="仿宋" w:hAnsi="仿宋" w:eastAsia="仿宋"/>
          <w:b/>
          <w:bCs/>
          <w:color w:val="auto"/>
          <w:sz w:val="28"/>
          <w:szCs w:val="28"/>
          <w:u w:val="single"/>
          <w:shd w:val="clear" w:color="auto" w:fill="FFFFFF"/>
          <w:lang w:val="en-US" w:eastAsia="zh-CN"/>
        </w:rPr>
        <w:t>上午11</w:t>
      </w:r>
      <w:r>
        <w:rPr>
          <w:rFonts w:hint="eastAsia" w:ascii="仿宋" w:hAnsi="仿宋" w:eastAsia="仿宋"/>
          <w:b/>
          <w:bCs/>
          <w:color w:val="auto"/>
          <w:sz w:val="28"/>
          <w:szCs w:val="28"/>
          <w:u w:val="single"/>
          <w:shd w:val="clear" w:color="auto" w:fill="FFFFFF"/>
        </w:rPr>
        <w:t>:</w:t>
      </w:r>
      <w:r>
        <w:rPr>
          <w:rFonts w:ascii="仿宋" w:hAnsi="仿宋" w:eastAsia="仿宋"/>
          <w:b/>
          <w:bCs/>
          <w:color w:val="auto"/>
          <w:sz w:val="28"/>
          <w:szCs w:val="28"/>
          <w:u w:val="single"/>
          <w:shd w:val="clear" w:color="auto" w:fill="FFFFFF"/>
        </w:rPr>
        <w:t>00</w:t>
      </w:r>
      <w:r>
        <w:rPr>
          <w:rFonts w:hint="eastAsia" w:ascii="仿宋" w:hAnsi="仿宋" w:eastAsia="仿宋"/>
          <w:b/>
          <w:bCs/>
          <w:color w:val="auto"/>
          <w:sz w:val="28"/>
          <w:szCs w:val="28"/>
          <w:u w:val="single"/>
          <w:shd w:val="clear" w:color="auto" w:fill="FFFFFF"/>
        </w:rPr>
        <w:t>前</w:t>
      </w:r>
      <w:r>
        <w:rPr>
          <w:rFonts w:hint="eastAsia" w:ascii="仿宋" w:hAnsi="仿宋" w:eastAsia="仿宋"/>
          <w:color w:val="auto"/>
          <w:sz w:val="28"/>
          <w:szCs w:val="28"/>
          <w:shd w:val="clear" w:color="auto" w:fill="FFFFFF"/>
        </w:rPr>
        <w:t>。</w:t>
      </w:r>
    </w:p>
    <w:p>
      <w:pPr>
        <w:spacing w:after="0" w:line="500" w:lineRule="exact"/>
        <w:ind w:firstLine="420" w:firstLineChars="150"/>
        <w:rPr>
          <w:rFonts w:ascii="仿宋" w:hAnsi="仿宋" w:eastAsia="仿宋"/>
          <w:color w:val="auto"/>
          <w:sz w:val="28"/>
          <w:szCs w:val="28"/>
        </w:rPr>
      </w:pPr>
      <w:r>
        <w:rPr>
          <w:rFonts w:ascii="仿宋" w:hAnsi="仿宋" w:eastAsia="仿宋"/>
          <w:color w:val="auto"/>
          <w:sz w:val="28"/>
          <w:szCs w:val="28"/>
        </w:rPr>
        <w:t>7</w:t>
      </w:r>
      <w:r>
        <w:rPr>
          <w:rFonts w:hint="eastAsia" w:ascii="仿宋" w:hAnsi="仿宋" w:eastAsia="仿宋"/>
          <w:color w:val="auto"/>
          <w:sz w:val="28"/>
          <w:szCs w:val="28"/>
        </w:rPr>
        <w:t>. 报价响应文件递交地点：广州市增城区朱村街朱村大道东432号</w:t>
      </w:r>
      <w:r>
        <w:rPr>
          <w:rFonts w:hint="eastAsia" w:ascii="仿宋" w:hAnsi="仿宋" w:eastAsia="仿宋"/>
          <w:color w:val="auto"/>
          <w:sz w:val="28"/>
          <w:szCs w:val="28"/>
          <w:lang w:val="en-US" w:eastAsia="zh-CN"/>
        </w:rPr>
        <w:t>广州应用科技学院</w:t>
      </w:r>
      <w:r>
        <w:rPr>
          <w:rFonts w:hint="eastAsia" w:ascii="仿宋" w:hAnsi="仿宋" w:eastAsia="仿宋"/>
          <w:color w:val="auto"/>
          <w:sz w:val="28"/>
          <w:szCs w:val="28"/>
        </w:rPr>
        <w:t>资产</w:t>
      </w:r>
      <w:r>
        <w:rPr>
          <w:rFonts w:hint="eastAsia" w:ascii="仿宋" w:hAnsi="仿宋" w:eastAsia="仿宋"/>
          <w:color w:val="auto"/>
          <w:sz w:val="28"/>
          <w:szCs w:val="28"/>
          <w:lang w:val="en-US" w:eastAsia="zh-CN"/>
        </w:rPr>
        <w:t>管理</w:t>
      </w:r>
      <w:r>
        <w:rPr>
          <w:rFonts w:hint="eastAsia" w:ascii="仿宋" w:hAnsi="仿宋" w:eastAsia="仿宋"/>
          <w:color w:val="auto"/>
          <w:sz w:val="28"/>
          <w:szCs w:val="28"/>
        </w:rPr>
        <w:t>与采购处</w:t>
      </w:r>
      <w:r>
        <w:rPr>
          <w:rFonts w:hint="eastAsia" w:ascii="仿宋" w:hAnsi="仿宋" w:eastAsia="仿宋"/>
          <w:color w:val="auto"/>
          <w:sz w:val="28"/>
          <w:szCs w:val="28"/>
          <w:lang w:val="en-US" w:eastAsia="zh-CN"/>
        </w:rPr>
        <w:t>办公室</w:t>
      </w:r>
      <w:r>
        <w:rPr>
          <w:rFonts w:hint="eastAsia" w:ascii="仿宋" w:hAnsi="仿宋" w:eastAsia="仿宋"/>
          <w:color w:val="auto"/>
          <w:sz w:val="28"/>
          <w:szCs w:val="28"/>
        </w:rPr>
        <w:t>。</w:t>
      </w:r>
    </w:p>
    <w:p>
      <w:pPr>
        <w:spacing w:after="0" w:line="500" w:lineRule="exact"/>
        <w:ind w:left="839"/>
        <w:rPr>
          <w:rFonts w:hint="eastAsia" w:ascii="仿宋" w:hAnsi="仿宋" w:eastAsia="仿宋"/>
          <w:color w:val="auto"/>
          <w:sz w:val="28"/>
          <w:szCs w:val="28"/>
          <w:u w:val="single"/>
          <w:lang w:eastAsia="zh-CN"/>
        </w:rPr>
      </w:pPr>
      <w:r>
        <w:rPr>
          <w:rFonts w:hint="eastAsia" w:ascii="仿宋" w:hAnsi="仿宋" w:eastAsia="仿宋"/>
          <w:color w:val="auto"/>
          <w:sz w:val="28"/>
          <w:szCs w:val="28"/>
        </w:rPr>
        <w:t>联系人：</w:t>
      </w:r>
      <w:r>
        <w:rPr>
          <w:rFonts w:hint="eastAsia" w:ascii="仿宋" w:hAnsi="仿宋" w:eastAsia="仿宋"/>
          <w:color w:val="auto"/>
          <w:sz w:val="28"/>
          <w:szCs w:val="28"/>
          <w:u w:val="single"/>
          <w:lang w:val="en-US" w:eastAsia="zh-CN"/>
        </w:rPr>
        <w:t>吴谷芬</w:t>
      </w:r>
      <w:r>
        <w:rPr>
          <w:rFonts w:hint="eastAsia" w:ascii="仿宋" w:hAnsi="仿宋" w:eastAsia="仿宋"/>
          <w:color w:val="auto"/>
          <w:sz w:val="28"/>
          <w:szCs w:val="28"/>
        </w:rPr>
        <w:t>；联系电话：</w:t>
      </w:r>
      <w:r>
        <w:rPr>
          <w:rFonts w:hint="eastAsia" w:ascii="仿宋" w:hAnsi="仿宋" w:eastAsia="仿宋"/>
          <w:color w:val="auto"/>
          <w:sz w:val="28"/>
          <w:szCs w:val="28"/>
          <w:u w:val="single"/>
          <w:lang w:val="en-US" w:eastAsia="zh-CN"/>
        </w:rPr>
        <w:t>18122166662</w:t>
      </w:r>
      <w:r>
        <w:rPr>
          <w:rFonts w:hint="eastAsia" w:ascii="仿宋" w:hAnsi="仿宋" w:eastAsia="仿宋"/>
          <w:color w:val="auto"/>
          <w:sz w:val="28"/>
          <w:szCs w:val="28"/>
          <w:u w:val="none"/>
          <w:lang w:eastAsia="zh-CN"/>
        </w:rPr>
        <w:t>。</w:t>
      </w:r>
    </w:p>
    <w:p>
      <w:pPr>
        <w:spacing w:after="0" w:line="500" w:lineRule="exact"/>
        <w:ind w:left="839"/>
        <w:rPr>
          <w:rFonts w:ascii="仿宋" w:hAnsi="仿宋" w:eastAsia="仿宋"/>
          <w:b/>
          <w:bCs/>
          <w:sz w:val="28"/>
          <w:szCs w:val="28"/>
        </w:rPr>
      </w:pPr>
      <w:r>
        <w:rPr>
          <w:rFonts w:hint="eastAsia" w:ascii="仿宋" w:hAnsi="仿宋" w:eastAsia="仿宋"/>
          <w:b/>
          <w:bCs/>
          <w:sz w:val="28"/>
          <w:szCs w:val="28"/>
        </w:rPr>
        <w:t>本项目监督投诉部门：中教集团内控部；投诉电话：</w:t>
      </w:r>
      <w:r>
        <w:rPr>
          <w:rFonts w:ascii="仿宋" w:hAnsi="仿宋" w:eastAsia="仿宋"/>
          <w:b/>
          <w:bCs/>
          <w:sz w:val="28"/>
          <w:szCs w:val="28"/>
        </w:rPr>
        <w:t xml:space="preserve"> 0791</w:t>
      </w:r>
      <w:r>
        <w:rPr>
          <w:rFonts w:hint="eastAsia" w:ascii="仿宋" w:hAnsi="仿宋" w:eastAsia="仿宋"/>
          <w:b/>
          <w:bCs/>
          <w:sz w:val="28"/>
          <w:szCs w:val="28"/>
        </w:rPr>
        <w:t>-</w:t>
      </w:r>
      <w:r>
        <w:rPr>
          <w:rFonts w:ascii="仿宋" w:hAnsi="仿宋" w:eastAsia="仿宋"/>
          <w:b/>
          <w:bCs/>
          <w:sz w:val="28"/>
          <w:szCs w:val="28"/>
        </w:rPr>
        <w:t>88102608</w:t>
      </w:r>
      <w:r>
        <w:rPr>
          <w:rFonts w:hint="eastAsia" w:ascii="仿宋" w:hAnsi="仿宋" w:eastAsia="仿宋"/>
          <w:b/>
          <w:bCs/>
          <w:sz w:val="28"/>
          <w:szCs w:val="28"/>
        </w:rPr>
        <w:t>；</w:t>
      </w:r>
    </w:p>
    <w:p>
      <w:pPr>
        <w:spacing w:line="500" w:lineRule="exact"/>
        <w:ind w:left="838" w:leftChars="381"/>
        <w:rPr>
          <w:rFonts w:ascii="仿宋" w:hAnsi="仿宋" w:eastAsia="仿宋"/>
          <w:sz w:val="28"/>
          <w:szCs w:val="28"/>
        </w:rPr>
      </w:pPr>
      <w:r>
        <w:rPr>
          <w:rFonts w:hint="eastAsia" w:ascii="仿宋" w:hAnsi="仿宋" w:eastAsia="仿宋"/>
          <w:b/>
          <w:bCs/>
          <w:sz w:val="28"/>
          <w:szCs w:val="28"/>
        </w:rPr>
        <w:t>投诉邮箱：</w:t>
      </w:r>
      <w:r>
        <w:rPr>
          <w:rFonts w:ascii="仿宋" w:hAnsi="仿宋" w:eastAsia="仿宋"/>
          <w:b/>
          <w:bCs/>
          <w:sz w:val="28"/>
          <w:szCs w:val="28"/>
        </w:rPr>
        <w:t>Neikongbu@educationgroup.cn</w:t>
      </w:r>
      <w:r>
        <w:rPr>
          <w:rFonts w:ascii="仿宋" w:hAnsi="仿宋" w:eastAsia="仿宋"/>
          <w:sz w:val="28"/>
          <w:szCs w:val="28"/>
        </w:rPr>
        <w:t xml:space="preserve"> </w:t>
      </w:r>
      <w:r>
        <w:rPr>
          <w:rFonts w:hint="eastAsia" w:ascii="仿宋" w:hAnsi="仿宋" w:eastAsia="仿宋"/>
          <w:b/>
          <w:bCs/>
          <w:sz w:val="28"/>
          <w:szCs w:val="28"/>
        </w:rPr>
        <w:t>本项目最终成交结果会在中教集团后勤贤知平台“中标信息公示”板块公示，网址：www.ceghqxz.com</w:t>
      </w:r>
      <w:r>
        <w:rPr>
          <w:rFonts w:ascii="仿宋" w:hAnsi="仿宋" w:eastAsia="仿宋"/>
          <w:sz w:val="28"/>
          <w:szCs w:val="28"/>
        </w:rPr>
        <w:t xml:space="preserve"> </w:t>
      </w:r>
    </w:p>
    <w:p>
      <w:pPr>
        <w:spacing w:after="0" w:line="500" w:lineRule="exact"/>
        <w:ind w:firstLine="425" w:firstLineChars="152"/>
        <w:jc w:val="left"/>
        <w:rPr>
          <w:rFonts w:ascii="仿宋" w:hAnsi="仿宋" w:eastAsia="仿宋"/>
          <w:color w:val="auto"/>
          <w:sz w:val="28"/>
          <w:szCs w:val="28"/>
        </w:rPr>
      </w:pPr>
      <w:r>
        <w:rPr>
          <w:rFonts w:hint="eastAsia" w:ascii="仿宋" w:hAnsi="仿宋" w:eastAsia="仿宋"/>
          <w:color w:val="auto"/>
          <w:sz w:val="28"/>
          <w:szCs w:val="28"/>
        </w:rPr>
        <w:t>二、参与人须知</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1.</w:t>
      </w:r>
      <w:r>
        <w:rPr>
          <w:rFonts w:ascii="仿宋" w:hAnsi="仿宋" w:eastAsia="仿宋"/>
          <w:color w:val="auto"/>
          <w:sz w:val="28"/>
          <w:szCs w:val="28"/>
        </w:rPr>
        <w:t xml:space="preserve"> </w:t>
      </w:r>
      <w:r>
        <w:rPr>
          <w:rFonts w:hint="eastAsia" w:ascii="仿宋" w:hAnsi="仿宋" w:eastAsia="仿宋"/>
          <w:color w:val="auto"/>
          <w:sz w:val="28"/>
          <w:szCs w:val="28"/>
        </w:rPr>
        <w:t>所有货物均以人民币报价；</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2.</w:t>
      </w:r>
      <w:r>
        <w:rPr>
          <w:rFonts w:ascii="仿宋" w:hAnsi="仿宋" w:eastAsia="仿宋"/>
          <w:color w:val="auto"/>
          <w:sz w:val="28"/>
          <w:szCs w:val="28"/>
        </w:rPr>
        <w:t xml:space="preserve"> </w:t>
      </w:r>
      <w:r>
        <w:rPr>
          <w:rFonts w:hint="eastAsia" w:ascii="仿宋" w:hAnsi="仿宋" w:eastAsia="仿宋"/>
          <w:color w:val="auto"/>
          <w:sz w:val="28"/>
          <w:szCs w:val="28"/>
        </w:rPr>
        <w:t>报价响应文件</w:t>
      </w:r>
      <w:r>
        <w:rPr>
          <w:rFonts w:hint="eastAsia" w:ascii="仿宋" w:hAnsi="仿宋" w:eastAsia="仿宋"/>
          <w:color w:val="auto"/>
          <w:sz w:val="28"/>
          <w:szCs w:val="28"/>
          <w:lang w:val="en-US" w:eastAsia="zh-CN"/>
        </w:rPr>
        <w:t>3</w:t>
      </w:r>
      <w:r>
        <w:rPr>
          <w:rFonts w:hint="eastAsia" w:ascii="仿宋" w:hAnsi="仿宋" w:eastAsia="仿宋"/>
          <w:color w:val="auto"/>
          <w:sz w:val="28"/>
          <w:szCs w:val="28"/>
        </w:rPr>
        <w:t>份，报价响应文件</w:t>
      </w:r>
      <w:r>
        <w:rPr>
          <w:rFonts w:ascii="仿宋" w:hAnsi="仿宋" w:eastAsia="仿宋"/>
          <w:color w:val="auto"/>
          <w:sz w:val="28"/>
          <w:szCs w:val="28"/>
        </w:rPr>
        <w:t>必须用A4幅面纸张打印</w:t>
      </w:r>
      <w:r>
        <w:rPr>
          <w:rFonts w:hint="eastAsia" w:ascii="仿宋" w:hAnsi="仿宋" w:eastAsia="仿宋"/>
          <w:color w:val="auto"/>
          <w:sz w:val="28"/>
          <w:szCs w:val="28"/>
        </w:rPr>
        <w:t>，须由参与人填写并加盖公章（正本</w:t>
      </w:r>
      <w:r>
        <w:rPr>
          <w:rFonts w:hint="eastAsia" w:ascii="仿宋" w:hAnsi="仿宋" w:eastAsia="仿宋"/>
          <w:color w:val="auto"/>
          <w:sz w:val="28"/>
          <w:szCs w:val="28"/>
          <w:lang w:val="en-US" w:eastAsia="zh-CN"/>
        </w:rPr>
        <w:t>1</w:t>
      </w:r>
      <w:r>
        <w:rPr>
          <w:rFonts w:hint="eastAsia" w:ascii="仿宋" w:hAnsi="仿宋" w:eastAsia="仿宋"/>
          <w:color w:val="auto"/>
          <w:sz w:val="28"/>
          <w:szCs w:val="28"/>
        </w:rPr>
        <w:t>份副本</w:t>
      </w:r>
      <w:r>
        <w:rPr>
          <w:rFonts w:hint="eastAsia" w:ascii="仿宋" w:hAnsi="仿宋" w:eastAsia="仿宋"/>
          <w:color w:val="auto"/>
          <w:sz w:val="28"/>
          <w:szCs w:val="28"/>
          <w:lang w:val="en-US" w:eastAsia="zh-CN"/>
        </w:rPr>
        <w:t>2</w:t>
      </w:r>
      <w:r>
        <w:rPr>
          <w:rFonts w:hint="eastAsia" w:ascii="仿宋" w:hAnsi="仿宋" w:eastAsia="仿宋"/>
          <w:color w:val="auto"/>
          <w:sz w:val="28"/>
          <w:szCs w:val="28"/>
        </w:rPr>
        <w:t>份）；</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3.</w:t>
      </w:r>
      <w:r>
        <w:rPr>
          <w:rFonts w:ascii="仿宋" w:hAnsi="仿宋" w:eastAsia="仿宋"/>
          <w:color w:val="auto"/>
          <w:sz w:val="28"/>
          <w:szCs w:val="28"/>
        </w:rPr>
        <w:t xml:space="preserve"> </w:t>
      </w:r>
      <w:r>
        <w:rPr>
          <w:rFonts w:hint="eastAsia" w:ascii="仿宋" w:hAnsi="仿宋" w:eastAsia="仿宋"/>
          <w:color w:val="auto"/>
          <w:sz w:val="28"/>
          <w:szCs w:val="28"/>
        </w:rPr>
        <w:t>报价响应文件用不退色墨水书写或打印，因字迹潦草或表达不清所引起的后果由参与人自负；</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4</w:t>
      </w:r>
      <w:r>
        <w:rPr>
          <w:rFonts w:ascii="仿宋" w:hAnsi="仿宋" w:eastAsia="仿宋"/>
          <w:color w:val="auto"/>
          <w:sz w:val="28"/>
          <w:szCs w:val="28"/>
        </w:rPr>
        <w:t xml:space="preserve">. </w:t>
      </w:r>
      <w:r>
        <w:rPr>
          <w:rFonts w:hint="eastAsia" w:ascii="仿宋" w:hAnsi="仿宋" w:eastAsia="仿宋"/>
          <w:b/>
          <w:bCs/>
          <w:color w:val="auto"/>
          <w:sz w:val="28"/>
          <w:szCs w:val="28"/>
        </w:rPr>
        <w:t>报价响应文件及所有相关资料需同时进行密封处理，并在密封处加盖公章，未做密封处理及未加盖公章的视为无效报价；</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5.</w:t>
      </w:r>
      <w:r>
        <w:rPr>
          <w:rFonts w:ascii="仿宋" w:hAnsi="仿宋" w:eastAsia="仿宋"/>
          <w:color w:val="auto"/>
          <w:sz w:val="28"/>
          <w:szCs w:val="28"/>
        </w:rPr>
        <w:t xml:space="preserve"> </w:t>
      </w:r>
      <w:r>
        <w:rPr>
          <w:rFonts w:hint="eastAsia" w:ascii="仿宋" w:hAnsi="仿宋" w:eastAsia="仿宋"/>
          <w:color w:val="auto"/>
          <w:sz w:val="28"/>
          <w:szCs w:val="28"/>
        </w:rPr>
        <w:t>一个参与人只能提交一个报价响应文件。但如果参与人之间存在下列互为关联关系情形之一的，不得同时参加本项目报价：</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(1) 法定代表人为同一人的两个及两个以上法人；</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(2) 母公司、直接或间接持股50％及以上的被投资公司;</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(3) 均为同一家母公司直接或间接持股50％及以上的被投资公司。</w:t>
      </w:r>
    </w:p>
    <w:p>
      <w:pPr>
        <w:spacing w:after="0" w:line="500" w:lineRule="exact"/>
        <w:ind w:firstLine="425" w:firstLineChars="152"/>
        <w:jc w:val="left"/>
        <w:rPr>
          <w:rFonts w:ascii="仿宋" w:hAnsi="仿宋" w:eastAsia="仿宋"/>
          <w:color w:val="auto"/>
          <w:sz w:val="28"/>
          <w:szCs w:val="28"/>
        </w:rPr>
      </w:pPr>
      <w:r>
        <w:rPr>
          <w:rFonts w:hint="eastAsia" w:ascii="仿宋" w:hAnsi="仿宋" w:eastAsia="仿宋"/>
          <w:color w:val="auto"/>
          <w:sz w:val="28"/>
          <w:szCs w:val="28"/>
        </w:rPr>
        <w:t>三、售后服务要求</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1.</w:t>
      </w:r>
      <w:r>
        <w:rPr>
          <w:rFonts w:ascii="仿宋" w:hAnsi="仿宋" w:eastAsia="仿宋"/>
          <w:color w:val="auto"/>
          <w:sz w:val="28"/>
          <w:szCs w:val="28"/>
        </w:rPr>
        <w:t xml:space="preserve"> </w:t>
      </w:r>
      <w:r>
        <w:rPr>
          <w:rFonts w:hint="eastAsia" w:ascii="仿宋" w:hAnsi="仿宋" w:eastAsia="仿宋"/>
          <w:color w:val="auto"/>
          <w:sz w:val="28"/>
          <w:szCs w:val="28"/>
        </w:rPr>
        <w:t>免费保修期；</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2.</w:t>
      </w:r>
      <w:r>
        <w:rPr>
          <w:rFonts w:ascii="仿宋" w:hAnsi="仿宋" w:eastAsia="仿宋"/>
          <w:color w:val="auto"/>
          <w:sz w:val="28"/>
          <w:szCs w:val="28"/>
        </w:rPr>
        <w:t xml:space="preserve"> </w:t>
      </w:r>
      <w:r>
        <w:rPr>
          <w:rFonts w:hint="eastAsia" w:ascii="仿宋" w:hAnsi="仿宋" w:eastAsia="仿宋"/>
          <w:color w:val="auto"/>
          <w:sz w:val="28"/>
          <w:szCs w:val="28"/>
        </w:rPr>
        <w:t>应急维修时间安排；</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3.</w:t>
      </w:r>
      <w:r>
        <w:rPr>
          <w:rFonts w:ascii="仿宋" w:hAnsi="仿宋" w:eastAsia="仿宋"/>
          <w:color w:val="auto"/>
          <w:sz w:val="28"/>
          <w:szCs w:val="28"/>
        </w:rPr>
        <w:t xml:space="preserve"> </w:t>
      </w:r>
      <w:r>
        <w:rPr>
          <w:rFonts w:hint="eastAsia" w:ascii="仿宋" w:hAnsi="仿宋" w:eastAsia="仿宋"/>
          <w:color w:val="auto"/>
          <w:sz w:val="28"/>
          <w:szCs w:val="28"/>
        </w:rPr>
        <w:t>培训计划及人员安排；</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4.</w:t>
      </w:r>
      <w:r>
        <w:rPr>
          <w:rFonts w:ascii="仿宋" w:hAnsi="仿宋" w:eastAsia="仿宋"/>
          <w:color w:val="auto"/>
          <w:sz w:val="28"/>
          <w:szCs w:val="28"/>
        </w:rPr>
        <w:t xml:space="preserve"> </w:t>
      </w:r>
      <w:r>
        <w:rPr>
          <w:rFonts w:hint="eastAsia" w:ascii="仿宋" w:hAnsi="仿宋" w:eastAsia="仿宋"/>
          <w:color w:val="auto"/>
          <w:sz w:val="28"/>
          <w:szCs w:val="28"/>
        </w:rPr>
        <w:t>维修地点、地址、联系电话及联系人员；</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5.</w:t>
      </w:r>
      <w:r>
        <w:rPr>
          <w:rFonts w:ascii="仿宋" w:hAnsi="仿宋" w:eastAsia="仿宋"/>
          <w:color w:val="auto"/>
          <w:sz w:val="28"/>
          <w:szCs w:val="28"/>
        </w:rPr>
        <w:t xml:space="preserve"> </w:t>
      </w:r>
      <w:r>
        <w:rPr>
          <w:rFonts w:hint="eastAsia" w:ascii="仿宋" w:hAnsi="仿宋" w:eastAsia="仿宋"/>
          <w:color w:val="auto"/>
          <w:sz w:val="28"/>
          <w:szCs w:val="28"/>
        </w:rPr>
        <w:t>维修服务收费标准；</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6.</w:t>
      </w:r>
      <w:r>
        <w:rPr>
          <w:rFonts w:ascii="仿宋" w:hAnsi="仿宋" w:eastAsia="仿宋"/>
          <w:color w:val="auto"/>
          <w:sz w:val="28"/>
          <w:szCs w:val="28"/>
        </w:rPr>
        <w:t xml:space="preserve"> </w:t>
      </w:r>
      <w:r>
        <w:rPr>
          <w:rFonts w:hint="eastAsia" w:ascii="仿宋" w:hAnsi="仿宋" w:eastAsia="仿宋"/>
          <w:color w:val="auto"/>
          <w:sz w:val="28"/>
          <w:szCs w:val="28"/>
        </w:rPr>
        <w:t>主要零配件及易耗品价格；</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7.</w:t>
      </w:r>
      <w:r>
        <w:rPr>
          <w:rFonts w:ascii="仿宋" w:hAnsi="仿宋" w:eastAsia="仿宋"/>
          <w:color w:val="auto"/>
          <w:sz w:val="28"/>
          <w:szCs w:val="28"/>
        </w:rPr>
        <w:t xml:space="preserve"> </w:t>
      </w:r>
      <w:r>
        <w:rPr>
          <w:rFonts w:hint="eastAsia" w:ascii="仿宋" w:hAnsi="仿宋" w:eastAsia="仿宋"/>
          <w:color w:val="auto"/>
          <w:sz w:val="28"/>
          <w:szCs w:val="28"/>
        </w:rPr>
        <w:t>制造商的技术支持；</w:t>
      </w:r>
    </w:p>
    <w:p>
      <w:pPr>
        <w:spacing w:after="0" w:line="500" w:lineRule="exact"/>
        <w:ind w:firstLine="425" w:firstLineChars="152"/>
        <w:jc w:val="left"/>
        <w:rPr>
          <w:rFonts w:ascii="仿宋" w:hAnsi="仿宋" w:eastAsia="仿宋"/>
          <w:color w:val="auto"/>
          <w:sz w:val="28"/>
          <w:szCs w:val="28"/>
        </w:rPr>
      </w:pPr>
      <w:r>
        <w:rPr>
          <w:rFonts w:hint="eastAsia" w:ascii="仿宋" w:hAnsi="仿宋" w:eastAsia="仿宋"/>
          <w:color w:val="auto"/>
          <w:sz w:val="28"/>
          <w:szCs w:val="28"/>
        </w:rPr>
        <w:t>四、确定成交参与人标准及原则：</w:t>
      </w:r>
    </w:p>
    <w:p>
      <w:pPr>
        <w:widowControl w:val="0"/>
        <w:spacing w:after="0" w:line="500" w:lineRule="exact"/>
        <w:ind w:left="426" w:firstLine="560" w:firstLineChars="200"/>
        <w:jc w:val="left"/>
        <w:rPr>
          <w:rFonts w:ascii="仿宋" w:hAnsi="仿宋" w:eastAsia="仿宋"/>
          <w:color w:val="auto"/>
          <w:sz w:val="28"/>
          <w:szCs w:val="28"/>
        </w:rPr>
      </w:pPr>
      <w:r>
        <w:rPr>
          <w:rFonts w:hint="eastAsia" w:ascii="仿宋" w:hAnsi="仿宋" w:eastAsia="仿宋"/>
          <w:color w:val="auto"/>
          <w:sz w:val="28"/>
          <w:szCs w:val="28"/>
        </w:rPr>
        <w:t>所投设备符合采购需求、质量和服务要求,经过磋商所报价格为合理价格的参与人为成交参与人，最低报价不作为成交的保证。</w:t>
      </w:r>
    </w:p>
    <w:p>
      <w:pPr>
        <w:rPr>
          <w:rFonts w:ascii="仿宋" w:hAnsi="仿宋" w:eastAsia="仿宋"/>
          <w:color w:val="FF0000"/>
          <w:sz w:val="28"/>
          <w:szCs w:val="28"/>
        </w:rPr>
      </w:pPr>
      <w:r>
        <w:rPr>
          <w:rFonts w:ascii="仿宋" w:hAnsi="仿宋" w:eastAsia="仿宋"/>
          <w:color w:val="FF0000"/>
          <w:sz w:val="28"/>
          <w:szCs w:val="28"/>
        </w:rPr>
        <w:br w:type="page"/>
      </w:r>
    </w:p>
    <w:p>
      <w:pPr>
        <w:pStyle w:val="52"/>
        <w:numPr>
          <w:ilvl w:val="0"/>
          <w:numId w:val="2"/>
        </w:numPr>
        <w:spacing w:line="360" w:lineRule="auto"/>
        <w:outlineLvl w:val="0"/>
        <w:rPr>
          <w:rFonts w:hint="eastAsia" w:ascii="仿宋" w:hAnsi="仿宋" w:eastAsia="仿宋"/>
          <w:b/>
          <w:color w:val="auto"/>
          <w:sz w:val="44"/>
          <w:szCs w:val="44"/>
        </w:rPr>
      </w:pPr>
      <w:r>
        <w:rPr>
          <w:rFonts w:hint="eastAsia" w:ascii="仿宋" w:hAnsi="仿宋" w:eastAsia="仿宋"/>
          <w:b/>
          <w:color w:val="auto"/>
          <w:sz w:val="44"/>
          <w:szCs w:val="44"/>
        </w:rPr>
        <w:t>公开询价货物一览表</w:t>
      </w:r>
      <w:bookmarkEnd w:id="49"/>
    </w:p>
    <w:p>
      <w:pPr>
        <w:pStyle w:val="52"/>
        <w:numPr>
          <w:ilvl w:val="0"/>
          <w:numId w:val="0"/>
        </w:numPr>
        <w:spacing w:line="360" w:lineRule="auto"/>
        <w:jc w:val="right"/>
        <w:outlineLvl w:val="0"/>
        <w:rPr>
          <w:rFonts w:hint="default" w:ascii="仿宋" w:hAnsi="仿宋" w:eastAsia="仿宋"/>
          <w:b/>
          <w:color w:val="auto"/>
          <w:sz w:val="24"/>
          <w:szCs w:val="24"/>
          <w:lang w:val="en-US" w:eastAsia="zh-CN"/>
        </w:rPr>
      </w:pPr>
      <w:r>
        <w:rPr>
          <w:rFonts w:hint="eastAsia" w:ascii="仿宋" w:hAnsi="仿宋" w:eastAsia="仿宋"/>
          <w:b/>
          <w:color w:val="auto"/>
          <w:sz w:val="24"/>
          <w:szCs w:val="24"/>
          <w:lang w:val="en-US" w:eastAsia="zh-CN"/>
        </w:rPr>
        <w:t>单位：元</w:t>
      </w:r>
    </w:p>
    <w:tbl>
      <w:tblPr>
        <w:tblStyle w:val="24"/>
        <w:tblW w:w="94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1510"/>
        <w:gridCol w:w="4373"/>
        <w:gridCol w:w="684"/>
        <w:gridCol w:w="783"/>
        <w:gridCol w:w="683"/>
        <w:gridCol w:w="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7"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1"/>
                <w:szCs w:val="21"/>
              </w:rPr>
            </w:pPr>
            <w:r>
              <w:rPr>
                <w:rFonts w:hint="eastAsia" w:ascii="仿宋" w:hAnsi="仿宋" w:eastAsia="仿宋" w:cs="仿宋"/>
                <w:b w:val="0"/>
                <w:bCs/>
                <w:color w:val="auto"/>
                <w:sz w:val="21"/>
                <w:szCs w:val="21"/>
              </w:rPr>
              <w:t>序号</w:t>
            </w:r>
          </w:p>
        </w:tc>
        <w:tc>
          <w:tcPr>
            <w:tcW w:w="1510"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1"/>
                <w:szCs w:val="21"/>
              </w:rPr>
            </w:pPr>
            <w:r>
              <w:rPr>
                <w:rFonts w:hint="eastAsia" w:ascii="仿宋" w:hAnsi="仿宋" w:eastAsia="仿宋" w:cs="仿宋"/>
                <w:b w:val="0"/>
                <w:bCs/>
                <w:color w:val="auto"/>
                <w:sz w:val="21"/>
                <w:szCs w:val="21"/>
              </w:rPr>
              <w:t>货物名称</w:t>
            </w:r>
          </w:p>
        </w:tc>
        <w:tc>
          <w:tcPr>
            <w:tcW w:w="4373"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1"/>
                <w:szCs w:val="21"/>
                <w:lang w:val="en-US" w:eastAsia="zh-CN" w:bidi="ar-SA"/>
              </w:rPr>
            </w:pPr>
            <w:r>
              <w:rPr>
                <w:rFonts w:hint="eastAsia" w:ascii="仿宋" w:hAnsi="仿宋" w:eastAsia="仿宋" w:cs="仿宋"/>
                <w:b w:val="0"/>
                <w:bCs/>
                <w:color w:val="auto"/>
                <w:sz w:val="21"/>
                <w:szCs w:val="21"/>
              </w:rPr>
              <w:t>技术要求</w:t>
            </w:r>
          </w:p>
        </w:tc>
        <w:tc>
          <w:tcPr>
            <w:tcW w:w="684"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1"/>
                <w:szCs w:val="21"/>
                <w:lang w:val="en-US" w:eastAsia="zh-CN"/>
              </w:rPr>
            </w:pPr>
            <w:r>
              <w:rPr>
                <w:rFonts w:hint="eastAsia" w:ascii="仿宋" w:hAnsi="仿宋" w:eastAsia="仿宋" w:cs="仿宋"/>
                <w:b w:val="0"/>
                <w:bCs/>
                <w:color w:val="auto"/>
                <w:sz w:val="21"/>
                <w:szCs w:val="21"/>
                <w:lang w:val="en-US" w:eastAsia="zh-CN"/>
              </w:rPr>
              <w:t>单位</w:t>
            </w:r>
          </w:p>
        </w:tc>
        <w:tc>
          <w:tcPr>
            <w:tcW w:w="783"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1"/>
                <w:szCs w:val="21"/>
                <w:lang w:val="en-US" w:eastAsia="zh-CN" w:bidi="ar-SA"/>
              </w:rPr>
            </w:pPr>
            <w:r>
              <w:rPr>
                <w:rFonts w:hint="eastAsia" w:ascii="仿宋" w:hAnsi="仿宋" w:eastAsia="仿宋" w:cs="仿宋"/>
                <w:b w:val="0"/>
                <w:bCs/>
                <w:color w:val="auto"/>
                <w:sz w:val="21"/>
                <w:szCs w:val="21"/>
                <w:lang w:val="en-US" w:eastAsia="zh-CN"/>
              </w:rPr>
              <w:t>数量</w:t>
            </w:r>
          </w:p>
        </w:tc>
        <w:tc>
          <w:tcPr>
            <w:tcW w:w="683"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1"/>
                <w:szCs w:val="21"/>
                <w:lang w:val="en-US" w:eastAsia="zh-CN" w:bidi="ar-SA"/>
              </w:rPr>
            </w:pPr>
            <w:r>
              <w:rPr>
                <w:rFonts w:hint="eastAsia" w:ascii="仿宋" w:hAnsi="仿宋" w:eastAsia="仿宋" w:cs="仿宋"/>
                <w:b w:val="0"/>
                <w:bCs/>
                <w:color w:val="auto"/>
                <w:sz w:val="21"/>
                <w:szCs w:val="21"/>
                <w:lang w:val="en-US" w:eastAsia="zh-CN"/>
              </w:rPr>
              <w:t>单价</w:t>
            </w:r>
          </w:p>
        </w:tc>
        <w:tc>
          <w:tcPr>
            <w:tcW w:w="700"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1"/>
                <w:szCs w:val="21"/>
                <w:lang w:val="en-US" w:eastAsia="zh-CN" w:bidi="ar-SA"/>
              </w:rPr>
            </w:pPr>
            <w:r>
              <w:rPr>
                <w:rFonts w:hint="eastAsia" w:ascii="仿宋" w:hAnsi="仿宋" w:eastAsia="仿宋" w:cs="仿宋"/>
                <w:b w:val="0"/>
                <w:bCs/>
                <w:color w:val="auto"/>
                <w:sz w:val="21"/>
                <w:szCs w:val="21"/>
                <w:lang w:val="en-US" w:eastAsia="zh-CN"/>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27"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1"/>
                <w:szCs w:val="21"/>
              </w:rPr>
            </w:pPr>
            <w:r>
              <w:rPr>
                <w:rFonts w:hint="eastAsia" w:ascii="仿宋" w:hAnsi="仿宋" w:eastAsia="仿宋" w:cs="仿宋"/>
                <w:b w:val="0"/>
                <w:bCs/>
                <w:color w:val="auto"/>
                <w:sz w:val="21"/>
                <w:szCs w:val="21"/>
              </w:rPr>
              <w:t>1</w:t>
            </w:r>
          </w:p>
        </w:tc>
        <w:tc>
          <w:tcPr>
            <w:tcW w:w="151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微软雅黑" w:hAnsi="微软雅黑" w:eastAsia="微软雅黑" w:cs="微软雅黑"/>
                <w:i w:val="0"/>
                <w:color w:val="000000"/>
                <w:sz w:val="20"/>
                <w:szCs w:val="20"/>
                <w:u w:val="none"/>
                <w:lang w:val="en-US" w:eastAsia="zh-CN" w:bidi="ar-SA"/>
              </w:rPr>
            </w:pPr>
            <w:r>
              <w:rPr>
                <w:rFonts w:hint="eastAsia" w:ascii="仿宋" w:hAnsi="仿宋" w:eastAsia="仿宋" w:cs="仿宋"/>
                <w:b w:val="0"/>
                <w:bCs/>
                <w:color w:val="auto"/>
                <w:sz w:val="21"/>
                <w:szCs w:val="21"/>
                <w:lang w:val="en-US" w:eastAsia="zh-CN"/>
              </w:rPr>
              <w:t>电子政务软件</w:t>
            </w:r>
          </w:p>
        </w:tc>
        <w:tc>
          <w:tcPr>
            <w:tcW w:w="4373" w:type="dxa"/>
            <w:noWrap w:val="0"/>
            <w:vAlign w:val="top"/>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both"/>
              <w:textAlignment w:val="top"/>
              <w:rPr>
                <w:rFonts w:hint="eastAsia" w:ascii="仿宋" w:hAnsi="仿宋" w:eastAsia="仿宋" w:cs="仿宋"/>
                <w:i w:val="0"/>
                <w:color w:val="000000"/>
                <w:sz w:val="20"/>
                <w:szCs w:val="20"/>
                <w:u w:val="none"/>
                <w:lang w:val="en-US" w:eastAsia="zh-CN" w:bidi="ar-SA"/>
              </w:rPr>
            </w:pPr>
            <w:r>
              <w:rPr>
                <w:rFonts w:hint="eastAsia" w:ascii="仿宋" w:hAnsi="仿宋" w:eastAsia="仿宋" w:cs="仿宋"/>
                <w:i w:val="0"/>
                <w:color w:val="000000"/>
                <w:sz w:val="20"/>
                <w:szCs w:val="20"/>
                <w:u w:val="none"/>
                <w:lang w:val="en-US" w:eastAsia="zh-CN" w:bidi="ar-SA"/>
              </w:rPr>
              <w:t>1、系统提供全面的电子政务课程实验内容：电子政务概述与发展、G2G、G2B、G2C、政府门户网站、电子政务绩效、电子政务法律法规、安全技术与标准体系、未来电子政务发展等实验任务。学生通过案例分析、流程模拟、流程再造、门户网站设计及绩效评估等功能了解掌握电子政务课程知识。帮助学生加强理论知识学习，强化实战操作能力，提高创新设计能力，提升反思总结能力。</w:t>
            </w:r>
          </w:p>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both"/>
              <w:textAlignment w:val="top"/>
              <w:rPr>
                <w:rFonts w:hint="eastAsia" w:ascii="仿宋" w:hAnsi="仿宋" w:eastAsia="仿宋" w:cs="仿宋"/>
                <w:i w:val="0"/>
                <w:color w:val="000000"/>
                <w:sz w:val="20"/>
                <w:szCs w:val="20"/>
                <w:u w:val="none"/>
                <w:lang w:val="en-US" w:eastAsia="zh-CN" w:bidi="ar-SA"/>
              </w:rPr>
            </w:pPr>
            <w:r>
              <w:rPr>
                <w:rFonts w:hint="eastAsia" w:ascii="仿宋" w:hAnsi="仿宋" w:eastAsia="仿宋" w:cs="仿宋"/>
                <w:i w:val="0"/>
                <w:color w:val="000000"/>
                <w:sz w:val="20"/>
                <w:szCs w:val="20"/>
                <w:u w:val="none"/>
                <w:lang w:val="en-US" w:eastAsia="zh-CN" w:bidi="ar-SA"/>
              </w:rPr>
              <w:t>2、系统能够通过知识导图的方式展现。</w:t>
            </w:r>
          </w:p>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both"/>
              <w:textAlignment w:val="top"/>
              <w:rPr>
                <w:rFonts w:hint="eastAsia" w:ascii="仿宋" w:hAnsi="仿宋" w:eastAsia="仿宋" w:cs="仿宋"/>
                <w:i w:val="0"/>
                <w:color w:val="000000"/>
                <w:sz w:val="20"/>
                <w:szCs w:val="20"/>
                <w:u w:val="none"/>
                <w:lang w:val="en-US" w:eastAsia="zh-CN" w:bidi="ar-SA"/>
              </w:rPr>
            </w:pPr>
            <w:r>
              <w:rPr>
                <w:rFonts w:hint="eastAsia" w:ascii="仿宋" w:hAnsi="仿宋" w:eastAsia="仿宋" w:cs="仿宋"/>
                <w:i w:val="0"/>
                <w:color w:val="000000"/>
                <w:sz w:val="20"/>
                <w:szCs w:val="20"/>
                <w:u w:val="none"/>
                <w:lang w:val="en-US" w:eastAsia="zh-CN" w:bidi="ar-SA"/>
              </w:rPr>
              <w:t>3、系统提供实验辅助功能：内置案例背景、实验指导、课程资料、拓展实验、帮助说明等内容，为学生的实验操作提供指导，使实验更具针对性和有效性。</w:t>
            </w:r>
          </w:p>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both"/>
              <w:textAlignment w:val="top"/>
              <w:rPr>
                <w:rFonts w:hint="eastAsia" w:ascii="仿宋" w:hAnsi="仿宋" w:eastAsia="仿宋" w:cs="仿宋"/>
                <w:i w:val="0"/>
                <w:color w:val="000000"/>
                <w:sz w:val="20"/>
                <w:szCs w:val="20"/>
                <w:u w:val="none"/>
                <w:lang w:val="en-US" w:eastAsia="zh-CN" w:bidi="ar-SA"/>
              </w:rPr>
            </w:pPr>
            <w:r>
              <w:rPr>
                <w:rFonts w:hint="eastAsia" w:ascii="仿宋" w:hAnsi="仿宋" w:eastAsia="仿宋" w:cs="仿宋"/>
                <w:i w:val="0"/>
                <w:color w:val="000000"/>
                <w:sz w:val="20"/>
                <w:szCs w:val="20"/>
                <w:u w:val="none"/>
                <w:lang w:val="en-US" w:eastAsia="zh-CN" w:bidi="ar-SA"/>
              </w:rPr>
              <w:t>4、收发文处理实验体现政府特色办公模式：提供包括文号、套红、用印和手写签批、意见隐藏、痕迹保留等专业的政府公文处理操作；</w:t>
            </w:r>
          </w:p>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both"/>
              <w:textAlignment w:val="top"/>
              <w:rPr>
                <w:rFonts w:hint="eastAsia" w:ascii="仿宋" w:hAnsi="仿宋" w:eastAsia="仿宋" w:cs="仿宋"/>
                <w:i w:val="0"/>
                <w:color w:val="000000"/>
                <w:sz w:val="20"/>
                <w:szCs w:val="20"/>
                <w:u w:val="none"/>
                <w:lang w:val="en-US" w:eastAsia="zh-CN" w:bidi="ar-SA"/>
              </w:rPr>
            </w:pPr>
            <w:r>
              <w:rPr>
                <w:rFonts w:hint="eastAsia" w:ascii="仿宋" w:hAnsi="仿宋" w:eastAsia="仿宋" w:cs="仿宋"/>
                <w:i w:val="0"/>
                <w:color w:val="000000"/>
                <w:sz w:val="20"/>
                <w:szCs w:val="20"/>
                <w:u w:val="none"/>
                <w:lang w:val="en-US" w:eastAsia="zh-CN" w:bidi="ar-SA"/>
              </w:rPr>
              <w:t>6、G2B电子政务模式必须包含企业注册登记、网上报税、政府采购招投标等政府对企业的应用服务的内容。</w:t>
            </w:r>
          </w:p>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both"/>
              <w:textAlignment w:val="top"/>
              <w:rPr>
                <w:rFonts w:hint="eastAsia" w:ascii="仿宋" w:hAnsi="仿宋" w:eastAsia="仿宋" w:cs="仿宋"/>
                <w:i w:val="0"/>
                <w:color w:val="000000"/>
                <w:sz w:val="20"/>
                <w:szCs w:val="20"/>
                <w:u w:val="none"/>
                <w:lang w:val="en-US" w:eastAsia="zh-CN" w:bidi="ar-SA"/>
              </w:rPr>
            </w:pPr>
            <w:r>
              <w:rPr>
                <w:rFonts w:hint="eastAsia" w:ascii="仿宋" w:hAnsi="仿宋" w:eastAsia="仿宋" w:cs="仿宋"/>
                <w:i w:val="0"/>
                <w:color w:val="000000"/>
                <w:sz w:val="20"/>
                <w:szCs w:val="20"/>
                <w:u w:val="none"/>
                <w:lang w:val="en-US" w:eastAsia="zh-CN" w:bidi="ar-SA"/>
              </w:rPr>
              <w:t>7、G2C电子政务模式应涉及城乡居民养老保险、公民网上办事、政民互动、舆情监控政府对公众提供的服务应用的内容。</w:t>
            </w:r>
          </w:p>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both"/>
              <w:textAlignment w:val="top"/>
              <w:rPr>
                <w:rFonts w:hint="eastAsia" w:ascii="仿宋" w:hAnsi="仿宋" w:eastAsia="仿宋" w:cs="仿宋"/>
                <w:i w:val="0"/>
                <w:color w:val="000000"/>
                <w:sz w:val="20"/>
                <w:szCs w:val="20"/>
                <w:u w:val="none"/>
                <w:lang w:val="en-US" w:eastAsia="zh-CN" w:bidi="ar-SA"/>
              </w:rPr>
            </w:pPr>
            <w:r>
              <w:rPr>
                <w:rFonts w:hint="eastAsia" w:ascii="仿宋" w:hAnsi="仿宋" w:eastAsia="仿宋" w:cs="仿宋"/>
                <w:i w:val="0"/>
                <w:color w:val="000000"/>
                <w:sz w:val="20"/>
                <w:szCs w:val="20"/>
                <w:u w:val="none"/>
                <w:lang w:val="en-US" w:eastAsia="zh-CN" w:bidi="ar-SA"/>
              </w:rPr>
              <w:t>8、政府门户网站主要通过分析国内政府网站的网站内容和页面结构，引导学生自主设计关于政府门户网站的评估指标和网站设计，从而提升学生的网站评估能力和设计能力。</w:t>
            </w:r>
          </w:p>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both"/>
              <w:textAlignment w:val="top"/>
              <w:rPr>
                <w:rFonts w:hint="eastAsia" w:ascii="仿宋" w:hAnsi="仿宋" w:eastAsia="仿宋" w:cs="仿宋"/>
                <w:i w:val="0"/>
                <w:color w:val="000000"/>
                <w:sz w:val="20"/>
                <w:szCs w:val="20"/>
                <w:u w:val="none"/>
                <w:lang w:val="en-US" w:eastAsia="zh-CN" w:bidi="ar-SA"/>
              </w:rPr>
            </w:pPr>
            <w:r>
              <w:rPr>
                <w:rFonts w:hint="eastAsia" w:ascii="仿宋" w:hAnsi="仿宋" w:eastAsia="仿宋" w:cs="仿宋"/>
                <w:i w:val="0"/>
                <w:color w:val="000000"/>
                <w:sz w:val="20"/>
                <w:szCs w:val="20"/>
                <w:u w:val="none"/>
                <w:lang w:val="en-US" w:eastAsia="zh-CN" w:bidi="ar-SA"/>
              </w:rPr>
              <w:t>9、系统内置不少于10套风格迥异的政府门户网站模板，实现学生对不同主题政府网站的网站内容及页面结构的设计。</w:t>
            </w:r>
          </w:p>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both"/>
              <w:textAlignment w:val="top"/>
              <w:rPr>
                <w:rFonts w:hint="eastAsia" w:ascii="仿宋" w:hAnsi="仿宋" w:eastAsia="仿宋" w:cs="仿宋"/>
                <w:i w:val="0"/>
                <w:color w:val="000000"/>
                <w:sz w:val="20"/>
                <w:szCs w:val="20"/>
                <w:u w:val="none"/>
                <w:lang w:val="en-US" w:eastAsia="zh-CN" w:bidi="ar-SA"/>
              </w:rPr>
            </w:pPr>
            <w:r>
              <w:rPr>
                <w:rFonts w:hint="eastAsia" w:ascii="仿宋" w:hAnsi="仿宋" w:eastAsia="仿宋" w:cs="仿宋"/>
                <w:i w:val="0"/>
                <w:color w:val="000000"/>
                <w:sz w:val="20"/>
                <w:szCs w:val="20"/>
                <w:u w:val="none"/>
                <w:lang w:val="en-US" w:eastAsia="zh-CN" w:bidi="ar-SA"/>
              </w:rPr>
              <w:t>10、系统提供基础的电子政务绩效评价指标体系</w:t>
            </w:r>
          </w:p>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both"/>
              <w:textAlignment w:val="top"/>
              <w:rPr>
                <w:rFonts w:hint="eastAsia" w:ascii="仿宋" w:hAnsi="仿宋" w:eastAsia="仿宋" w:cs="仿宋"/>
                <w:i w:val="0"/>
                <w:color w:val="000000"/>
                <w:sz w:val="20"/>
                <w:szCs w:val="20"/>
                <w:u w:val="none"/>
                <w:lang w:val="en-US" w:eastAsia="zh-CN" w:bidi="ar-SA"/>
              </w:rPr>
            </w:pPr>
            <w:r>
              <w:rPr>
                <w:rFonts w:hint="eastAsia" w:ascii="仿宋" w:hAnsi="仿宋" w:eastAsia="仿宋" w:cs="仿宋"/>
                <w:i w:val="0"/>
                <w:color w:val="000000"/>
                <w:sz w:val="20"/>
                <w:szCs w:val="20"/>
                <w:u w:val="none"/>
                <w:lang w:val="en-US" w:eastAsia="zh-CN" w:bidi="ar-SA"/>
              </w:rPr>
              <w:t>11、电子政务法律法规内容方面能够通过视频或PPT等多媒体案例的方式让学生了解掌握电子政务发展的不同阶段及特征。</w:t>
            </w:r>
          </w:p>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both"/>
              <w:textAlignment w:val="top"/>
              <w:rPr>
                <w:rFonts w:hint="eastAsia" w:ascii="微软雅黑" w:hAnsi="微软雅黑" w:eastAsia="微软雅黑" w:cs="微软雅黑"/>
                <w:i w:val="0"/>
                <w:color w:val="000000"/>
                <w:sz w:val="20"/>
                <w:szCs w:val="20"/>
                <w:u w:val="none"/>
                <w:lang w:val="en-US" w:eastAsia="zh-CN" w:bidi="ar-SA"/>
              </w:rPr>
            </w:pPr>
            <w:r>
              <w:rPr>
                <w:rFonts w:hint="eastAsia" w:ascii="仿宋" w:hAnsi="仿宋" w:eastAsia="仿宋" w:cs="仿宋"/>
                <w:i w:val="0"/>
                <w:color w:val="000000"/>
                <w:sz w:val="20"/>
                <w:szCs w:val="20"/>
                <w:u w:val="none"/>
                <w:lang w:val="en-US" w:eastAsia="zh-CN" w:bidi="ar-SA"/>
              </w:rPr>
              <w:t>12、系统通过模拟G2G、G2B、G2C 三种政务模式业务流程操作，同时配套辅助实验背景、实验指导、课程资料、实验报告等实验环境，使学生对政府的服务活动有初步的验证和思考。</w:t>
            </w:r>
          </w:p>
        </w:tc>
        <w:tc>
          <w:tcPr>
            <w:tcW w:w="684"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微软雅黑" w:hAnsi="微软雅黑" w:eastAsia="微软雅黑" w:cs="微软雅黑"/>
                <w:i w:val="0"/>
                <w:color w:val="000000"/>
                <w:sz w:val="20"/>
                <w:szCs w:val="20"/>
                <w:u w:val="none"/>
                <w:lang w:val="en-US" w:eastAsia="zh-CN" w:bidi="ar-SA"/>
              </w:rPr>
            </w:pPr>
            <w:r>
              <w:rPr>
                <w:rFonts w:hint="eastAsia" w:ascii="仿宋" w:hAnsi="仿宋" w:eastAsia="仿宋" w:cs="仿宋"/>
                <w:b w:val="0"/>
                <w:bCs/>
                <w:color w:val="auto"/>
                <w:sz w:val="21"/>
                <w:szCs w:val="21"/>
                <w:lang w:val="en-US" w:eastAsia="zh-CN"/>
              </w:rPr>
              <w:t>套</w:t>
            </w:r>
          </w:p>
        </w:tc>
        <w:tc>
          <w:tcPr>
            <w:tcW w:w="783"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default" w:ascii="仿宋" w:hAnsi="仿宋" w:eastAsia="仿宋" w:cs="仿宋"/>
                <w:b w:val="0"/>
                <w:bCs/>
                <w:color w:val="auto"/>
                <w:sz w:val="21"/>
                <w:szCs w:val="21"/>
                <w:lang w:val="en-US" w:eastAsia="zh-CN" w:bidi="ar-SA"/>
              </w:rPr>
            </w:pPr>
            <w:r>
              <w:rPr>
                <w:rFonts w:hint="eastAsia" w:ascii="仿宋" w:hAnsi="仿宋" w:eastAsia="仿宋" w:cs="仿宋"/>
                <w:b w:val="0"/>
                <w:bCs/>
                <w:color w:val="auto"/>
                <w:sz w:val="21"/>
                <w:szCs w:val="21"/>
                <w:lang w:val="en-US" w:eastAsia="zh-CN" w:bidi="ar-SA"/>
              </w:rPr>
              <w:t>1</w:t>
            </w:r>
          </w:p>
        </w:tc>
        <w:tc>
          <w:tcPr>
            <w:tcW w:w="683"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lang w:eastAsia="zh-CN"/>
              </w:rPr>
            </w:pPr>
          </w:p>
        </w:tc>
        <w:tc>
          <w:tcPr>
            <w:tcW w:w="700"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10" w:type="dxa"/>
            <w:gridSpan w:val="3"/>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kern w:val="0"/>
                <w:sz w:val="21"/>
                <w:szCs w:val="21"/>
                <w:lang w:val="en-US" w:eastAsia="zh-CN"/>
              </w:rPr>
            </w:pPr>
            <w:r>
              <w:rPr>
                <w:rFonts w:hint="eastAsia" w:ascii="仿宋" w:hAnsi="仿宋" w:eastAsia="仿宋" w:cs="仿宋"/>
                <w:b w:val="0"/>
                <w:bCs/>
                <w:color w:val="auto"/>
                <w:kern w:val="0"/>
                <w:sz w:val="21"/>
                <w:szCs w:val="21"/>
                <w:lang w:val="en-US" w:eastAsia="zh-CN"/>
              </w:rPr>
              <w:t>合计（含税）</w:t>
            </w:r>
          </w:p>
        </w:tc>
        <w:tc>
          <w:tcPr>
            <w:tcW w:w="684"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kern w:val="0"/>
                <w:sz w:val="21"/>
                <w:szCs w:val="21"/>
                <w:lang w:val="en-US" w:eastAsia="zh-CN"/>
              </w:rPr>
            </w:pPr>
          </w:p>
        </w:tc>
        <w:tc>
          <w:tcPr>
            <w:tcW w:w="783"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kern w:val="0"/>
                <w:sz w:val="21"/>
                <w:szCs w:val="21"/>
                <w:lang w:val="en-US" w:eastAsia="zh-CN"/>
              </w:rPr>
            </w:pPr>
          </w:p>
        </w:tc>
        <w:tc>
          <w:tcPr>
            <w:tcW w:w="683"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kern w:val="0"/>
                <w:sz w:val="21"/>
                <w:szCs w:val="21"/>
              </w:rPr>
            </w:pPr>
          </w:p>
        </w:tc>
        <w:tc>
          <w:tcPr>
            <w:tcW w:w="700"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kern w:val="0"/>
                <w:sz w:val="21"/>
                <w:szCs w:val="21"/>
              </w:rPr>
            </w:pPr>
          </w:p>
        </w:tc>
      </w:tr>
    </w:tbl>
    <w:p>
      <w:pPr>
        <w:spacing w:before="156" w:beforeLines="50" w:after="78" w:afterLines="25" w:line="240" w:lineRule="auto"/>
        <w:jc w:val="left"/>
        <w:outlineLvl w:val="1"/>
        <w:rPr>
          <w:rFonts w:ascii="仿宋" w:hAnsi="仿宋" w:eastAsia="仿宋" w:cs="仿宋"/>
          <w:bCs/>
          <w:sz w:val="24"/>
          <w:szCs w:val="24"/>
        </w:rPr>
      </w:pPr>
      <w:r>
        <w:rPr>
          <w:rFonts w:hint="eastAsia" w:ascii="仿宋" w:hAnsi="仿宋" w:eastAsia="仿宋" w:cs="仿宋"/>
          <w:bCs/>
          <w:sz w:val="24"/>
          <w:szCs w:val="24"/>
        </w:rPr>
        <w:t>注：</w:t>
      </w:r>
      <w:bookmarkStart w:id="50" w:name="_Toc7354"/>
      <w:r>
        <w:rPr>
          <w:rFonts w:hint="eastAsia" w:ascii="仿宋" w:hAnsi="仿宋" w:eastAsia="仿宋" w:cs="仿宋"/>
          <w:bCs/>
          <w:sz w:val="24"/>
          <w:szCs w:val="24"/>
        </w:rPr>
        <w:t>（1）所有报价商品需要提供品牌、规格等真实详细信息</w:t>
      </w:r>
      <w:bookmarkEnd w:id="50"/>
      <w:r>
        <w:rPr>
          <w:rFonts w:hint="eastAsia" w:ascii="仿宋" w:hAnsi="仿宋" w:eastAsia="仿宋" w:cs="仿宋"/>
          <w:bCs/>
          <w:sz w:val="24"/>
          <w:szCs w:val="24"/>
        </w:rPr>
        <w:t>；</w:t>
      </w:r>
    </w:p>
    <w:p>
      <w:pPr>
        <w:spacing w:before="156" w:beforeLines="50" w:after="78" w:afterLines="25" w:line="240" w:lineRule="auto"/>
        <w:ind w:firstLine="480" w:firstLineChars="200"/>
        <w:jc w:val="left"/>
        <w:outlineLvl w:val="1"/>
        <w:rPr>
          <w:rFonts w:ascii="仿宋" w:hAnsi="仿宋" w:eastAsia="仿宋" w:cs="仿宋"/>
          <w:bCs/>
          <w:sz w:val="24"/>
          <w:szCs w:val="24"/>
        </w:rPr>
      </w:pPr>
      <w:bookmarkStart w:id="51" w:name="_Toc7102"/>
      <w:r>
        <w:rPr>
          <w:rFonts w:hint="eastAsia" w:ascii="仿宋" w:hAnsi="仿宋" w:eastAsia="仿宋" w:cs="仿宋"/>
          <w:bCs/>
          <w:sz w:val="24"/>
          <w:szCs w:val="24"/>
        </w:rPr>
        <w:t>（2）所有报价商品需注明保修期不低于3年</w:t>
      </w:r>
      <w:bookmarkEnd w:id="51"/>
      <w:r>
        <w:rPr>
          <w:rFonts w:hint="eastAsia" w:ascii="仿宋" w:hAnsi="仿宋" w:eastAsia="仿宋" w:cs="仿宋"/>
          <w:bCs/>
          <w:sz w:val="24"/>
          <w:szCs w:val="24"/>
        </w:rPr>
        <w:t>；</w:t>
      </w:r>
    </w:p>
    <w:p>
      <w:pPr>
        <w:spacing w:before="156" w:beforeLines="50" w:after="78" w:afterLines="25" w:line="240" w:lineRule="auto"/>
        <w:ind w:firstLine="480" w:firstLineChars="200"/>
        <w:jc w:val="left"/>
        <w:outlineLvl w:val="1"/>
        <w:rPr>
          <w:rFonts w:hint="eastAsia" w:ascii="仿宋" w:hAnsi="仿宋" w:eastAsia="仿宋" w:cs="仿宋"/>
          <w:bCs/>
          <w:sz w:val="24"/>
          <w:szCs w:val="24"/>
          <w:lang w:val="en-US" w:eastAsia="zh-CN"/>
        </w:rPr>
        <w:sectPr>
          <w:headerReference r:id="rId9" w:type="first"/>
          <w:headerReference r:id="rId8" w:type="default"/>
          <w:pgSz w:w="11906" w:h="16838"/>
          <w:pgMar w:top="1440" w:right="1416" w:bottom="1440" w:left="1134" w:header="851" w:footer="227" w:gutter="0"/>
          <w:pgNumType w:fmt="decimal"/>
          <w:cols w:space="425" w:num="1"/>
          <w:titlePg/>
          <w:docGrid w:type="lines" w:linePitch="312" w:charSpace="0"/>
        </w:sectPr>
      </w:pPr>
      <w:bookmarkStart w:id="52" w:name="_Toc20976"/>
      <w:r>
        <w:rPr>
          <w:rFonts w:hint="eastAsia" w:ascii="仿宋" w:hAnsi="仿宋" w:eastAsia="仿宋" w:cs="仿宋"/>
          <w:bCs/>
          <w:sz w:val="24"/>
          <w:szCs w:val="24"/>
        </w:rPr>
        <w:t>（3）以上产品的报价应包含税费、运输费、搬运费、安装调试费、售后服务等一切</w:t>
      </w:r>
      <w:bookmarkEnd w:id="52"/>
      <w:r>
        <w:rPr>
          <w:rFonts w:hint="eastAsia" w:ascii="仿宋" w:hAnsi="仿宋" w:eastAsia="仿宋" w:cs="仿宋"/>
          <w:bCs/>
          <w:sz w:val="24"/>
          <w:szCs w:val="24"/>
          <w:lang w:val="en-US" w:eastAsia="zh-CN"/>
        </w:rPr>
        <w:t>费用</w:t>
      </w:r>
    </w:p>
    <w:p>
      <w:pPr>
        <w:spacing w:line="1000" w:lineRule="exact"/>
        <w:jc w:val="both"/>
        <w:rPr>
          <w:rFonts w:hint="eastAsia" w:ascii="仿宋" w:hAnsi="仿宋" w:eastAsia="仿宋"/>
          <w:b/>
          <w:sz w:val="72"/>
          <w:szCs w:val="72"/>
          <w:lang w:val="en-US" w:eastAsia="zh-CN"/>
        </w:rPr>
      </w:pPr>
    </w:p>
    <w:p>
      <w:pPr>
        <w:spacing w:line="1000" w:lineRule="exact"/>
        <w:jc w:val="center"/>
        <w:rPr>
          <w:rFonts w:hint="default" w:ascii="仿宋" w:hAnsi="仿宋" w:eastAsia="仿宋"/>
          <w:b/>
          <w:sz w:val="72"/>
          <w:szCs w:val="72"/>
          <w:lang w:val="en-US"/>
        </w:rPr>
      </w:pPr>
      <w:r>
        <w:rPr>
          <w:rFonts w:hint="eastAsia" w:ascii="仿宋" w:hAnsi="仿宋" w:eastAsia="仿宋"/>
          <w:b/>
          <w:sz w:val="72"/>
          <w:szCs w:val="72"/>
          <w:lang w:val="en-US" w:eastAsia="zh-CN"/>
        </w:rPr>
        <w:t>广州应用科技学院</w:t>
      </w:r>
    </w:p>
    <w:p>
      <w:pPr>
        <w:spacing w:line="580" w:lineRule="exact"/>
        <w:jc w:val="center"/>
        <w:rPr>
          <w:rFonts w:hint="eastAsia" w:ascii="仿宋" w:hAnsi="仿宋" w:eastAsia="仿宋"/>
          <w:b/>
          <w:sz w:val="36"/>
          <w:szCs w:val="36"/>
          <w:lang w:val="en-US" w:eastAsia="zh-CN"/>
        </w:rPr>
      </w:pPr>
      <w:r>
        <w:rPr>
          <w:rFonts w:hint="eastAsia" w:ascii="仿宋" w:hAnsi="仿宋" w:eastAsia="仿宋"/>
          <w:b/>
          <w:sz w:val="36"/>
          <w:szCs w:val="36"/>
        </w:rPr>
        <w:t>关于</w:t>
      </w:r>
      <w:r>
        <w:rPr>
          <w:rFonts w:hint="eastAsia" w:ascii="仿宋" w:hAnsi="仿宋" w:eastAsia="仿宋"/>
          <w:b/>
          <w:sz w:val="36"/>
          <w:szCs w:val="36"/>
          <w:lang w:val="en-US" w:eastAsia="zh-CN"/>
        </w:rPr>
        <w:t>肇庆校区电子政务软件采购项目</w:t>
      </w:r>
    </w:p>
    <w:p>
      <w:pPr>
        <w:spacing w:line="580" w:lineRule="exact"/>
        <w:jc w:val="center"/>
        <w:rPr>
          <w:rFonts w:hint="eastAsia" w:ascii="仿宋" w:hAnsi="仿宋" w:eastAsia="仿宋"/>
          <w:b/>
          <w:sz w:val="44"/>
          <w:szCs w:val="44"/>
          <w:lang w:val="en-US" w:eastAsia="zh-CN"/>
        </w:rPr>
      </w:pPr>
    </w:p>
    <w:p>
      <w:pPr>
        <w:spacing w:line="580" w:lineRule="exact"/>
        <w:jc w:val="center"/>
        <w:rPr>
          <w:rFonts w:ascii="仿宋" w:hAnsi="仿宋" w:eastAsia="仿宋"/>
          <w:b/>
          <w:sz w:val="52"/>
          <w:szCs w:val="52"/>
        </w:rPr>
      </w:pPr>
      <w:r>
        <w:rPr>
          <w:rFonts w:hint="eastAsia" w:ascii="仿宋" w:hAnsi="仿宋" w:eastAsia="仿宋"/>
          <w:b/>
          <w:sz w:val="52"/>
          <w:szCs w:val="52"/>
        </w:rPr>
        <w:t>报</w:t>
      </w:r>
    </w:p>
    <w:p>
      <w:pPr>
        <w:spacing w:line="580" w:lineRule="exact"/>
        <w:jc w:val="center"/>
        <w:rPr>
          <w:rFonts w:ascii="仿宋" w:hAnsi="仿宋" w:eastAsia="仿宋"/>
          <w:b/>
          <w:sz w:val="52"/>
          <w:szCs w:val="52"/>
        </w:rPr>
      </w:pPr>
      <w:r>
        <w:rPr>
          <w:rFonts w:hint="eastAsia" w:ascii="仿宋" w:hAnsi="仿宋" w:eastAsia="仿宋"/>
          <w:b/>
          <w:sz w:val="52"/>
          <w:szCs w:val="52"/>
        </w:rPr>
        <w:t>价</w:t>
      </w:r>
    </w:p>
    <w:p>
      <w:pPr>
        <w:spacing w:line="580" w:lineRule="exact"/>
        <w:jc w:val="center"/>
        <w:rPr>
          <w:rFonts w:ascii="仿宋" w:hAnsi="仿宋" w:eastAsia="仿宋"/>
          <w:b/>
          <w:sz w:val="52"/>
          <w:szCs w:val="52"/>
        </w:rPr>
      </w:pPr>
      <w:r>
        <w:rPr>
          <w:rFonts w:hint="eastAsia" w:ascii="仿宋" w:hAnsi="仿宋" w:eastAsia="仿宋"/>
          <w:b/>
          <w:sz w:val="52"/>
          <w:szCs w:val="52"/>
        </w:rPr>
        <w:t>响</w:t>
      </w:r>
    </w:p>
    <w:p>
      <w:pPr>
        <w:spacing w:line="580" w:lineRule="exact"/>
        <w:jc w:val="center"/>
        <w:rPr>
          <w:rFonts w:ascii="仿宋" w:hAnsi="仿宋" w:eastAsia="仿宋"/>
          <w:b/>
          <w:sz w:val="52"/>
          <w:szCs w:val="52"/>
        </w:rPr>
      </w:pPr>
      <w:r>
        <w:rPr>
          <w:rFonts w:hint="eastAsia" w:ascii="仿宋" w:hAnsi="仿宋" w:eastAsia="仿宋"/>
          <w:b/>
          <w:sz w:val="52"/>
          <w:szCs w:val="52"/>
        </w:rPr>
        <w:t>应</w:t>
      </w:r>
    </w:p>
    <w:p>
      <w:pPr>
        <w:spacing w:line="580" w:lineRule="exact"/>
        <w:jc w:val="center"/>
        <w:rPr>
          <w:rFonts w:ascii="仿宋" w:hAnsi="仿宋" w:eastAsia="仿宋"/>
          <w:b/>
          <w:sz w:val="52"/>
          <w:szCs w:val="52"/>
        </w:rPr>
      </w:pPr>
      <w:r>
        <w:rPr>
          <w:rFonts w:hint="eastAsia" w:ascii="仿宋" w:hAnsi="仿宋" w:eastAsia="仿宋"/>
          <w:b/>
          <w:sz w:val="52"/>
          <w:szCs w:val="52"/>
        </w:rPr>
        <w:t>文</w:t>
      </w:r>
    </w:p>
    <w:p>
      <w:pPr>
        <w:spacing w:line="580" w:lineRule="exact"/>
        <w:jc w:val="center"/>
        <w:rPr>
          <w:rFonts w:ascii="仿宋" w:hAnsi="仿宋" w:eastAsia="仿宋"/>
          <w:b/>
          <w:sz w:val="52"/>
          <w:szCs w:val="52"/>
        </w:rPr>
      </w:pPr>
      <w:r>
        <w:rPr>
          <w:rFonts w:hint="eastAsia" w:ascii="仿宋" w:hAnsi="仿宋" w:eastAsia="仿宋"/>
          <w:b/>
          <w:sz w:val="52"/>
          <w:szCs w:val="52"/>
        </w:rPr>
        <w:t>件</w:t>
      </w:r>
    </w:p>
    <w:p>
      <w:pPr>
        <w:spacing w:line="580" w:lineRule="exact"/>
        <w:jc w:val="center"/>
        <w:rPr>
          <w:rFonts w:ascii="仿宋" w:hAnsi="仿宋" w:eastAsia="仿宋"/>
          <w:b/>
          <w:sz w:val="72"/>
          <w:szCs w:val="72"/>
        </w:rPr>
      </w:pPr>
    </w:p>
    <w:p>
      <w:pPr>
        <w:spacing w:line="500" w:lineRule="exact"/>
        <w:ind w:firstLine="2331" w:firstLineChars="645"/>
        <w:rPr>
          <w:rFonts w:ascii="仿宋" w:hAnsi="仿宋" w:eastAsia="仿宋"/>
          <w:b/>
          <w:color w:val="FF0000"/>
          <w:sz w:val="36"/>
          <w:szCs w:val="36"/>
        </w:rPr>
      </w:pPr>
      <w:r>
        <w:rPr>
          <w:rFonts w:hint="eastAsia" w:ascii="仿宋" w:hAnsi="仿宋" w:eastAsia="仿宋"/>
          <w:b/>
          <w:sz w:val="36"/>
          <w:szCs w:val="36"/>
        </w:rPr>
        <w:t>参与人名称（公司全称）：</w:t>
      </w:r>
      <w:r>
        <w:rPr>
          <w:rFonts w:ascii="仿宋" w:hAnsi="仿宋" w:eastAsia="仿宋"/>
          <w:b/>
          <w:color w:val="FF0000"/>
          <w:sz w:val="36"/>
          <w:szCs w:val="36"/>
        </w:rPr>
        <w:t>XXXX</w:t>
      </w:r>
    </w:p>
    <w:p>
      <w:pPr>
        <w:spacing w:line="500" w:lineRule="exact"/>
        <w:ind w:firstLine="2331" w:firstLineChars="645"/>
        <w:rPr>
          <w:rFonts w:ascii="仿宋" w:hAnsi="仿宋" w:eastAsia="仿宋"/>
          <w:b/>
          <w:color w:val="FF0000"/>
          <w:sz w:val="36"/>
          <w:szCs w:val="36"/>
        </w:rPr>
      </w:pPr>
      <w:r>
        <w:rPr>
          <w:rFonts w:hint="eastAsia" w:ascii="仿宋" w:hAnsi="仿宋" w:eastAsia="仿宋"/>
          <w:b/>
          <w:sz w:val="36"/>
          <w:szCs w:val="36"/>
        </w:rPr>
        <w:t>参与人授权代表：</w:t>
      </w:r>
      <w:r>
        <w:rPr>
          <w:rFonts w:hint="eastAsia" w:ascii="仿宋" w:hAnsi="仿宋" w:eastAsia="仿宋"/>
          <w:b/>
          <w:color w:val="FF0000"/>
          <w:sz w:val="36"/>
          <w:szCs w:val="36"/>
        </w:rPr>
        <w:t>X</w:t>
      </w:r>
      <w:r>
        <w:rPr>
          <w:rFonts w:ascii="仿宋" w:hAnsi="仿宋" w:eastAsia="仿宋"/>
          <w:b/>
          <w:color w:val="FF0000"/>
          <w:sz w:val="36"/>
          <w:szCs w:val="36"/>
        </w:rPr>
        <w:t>XXX</w:t>
      </w:r>
    </w:p>
    <w:p>
      <w:pPr>
        <w:jc w:val="center"/>
        <w:rPr>
          <w:rFonts w:ascii="仿宋" w:hAnsi="仿宋" w:eastAsia="仿宋"/>
          <w:b/>
          <w:sz w:val="36"/>
          <w:szCs w:val="36"/>
        </w:rPr>
      </w:pPr>
    </w:p>
    <w:p>
      <w:pPr>
        <w:jc w:val="center"/>
        <w:rPr>
          <w:rFonts w:ascii="仿宋" w:hAnsi="仿宋" w:eastAsia="仿宋"/>
          <w:b/>
          <w:bCs/>
          <w:sz w:val="30"/>
          <w:szCs w:val="30"/>
        </w:rPr>
      </w:pPr>
    </w:p>
    <w:p>
      <w:pPr>
        <w:jc w:val="center"/>
        <w:rPr>
          <w:rFonts w:ascii="仿宋" w:hAnsi="仿宋" w:eastAsia="仿宋"/>
          <w:b/>
          <w:bCs/>
          <w:sz w:val="30"/>
          <w:szCs w:val="30"/>
        </w:rPr>
      </w:pPr>
    </w:p>
    <w:p>
      <w:pPr>
        <w:jc w:val="center"/>
        <w:rPr>
          <w:rFonts w:ascii="仿宋" w:hAnsi="仿宋" w:eastAsia="仿宋"/>
          <w:b/>
          <w:bCs/>
          <w:sz w:val="30"/>
          <w:szCs w:val="30"/>
        </w:rPr>
      </w:pPr>
      <w:r>
        <w:rPr>
          <w:rFonts w:hint="eastAsia" w:ascii="仿宋" w:hAnsi="仿宋" w:eastAsia="仿宋"/>
          <w:b/>
          <w:bCs/>
          <w:sz w:val="30"/>
          <w:szCs w:val="30"/>
        </w:rPr>
        <w:t>此封面应作为报价响应文件封面</w:t>
      </w:r>
    </w:p>
    <w:p>
      <w:pPr>
        <w:rPr>
          <w:rFonts w:ascii="仿宋" w:hAnsi="仿宋" w:eastAsia="仿宋"/>
          <w:b/>
          <w:bCs/>
          <w:sz w:val="30"/>
          <w:szCs w:val="30"/>
        </w:rPr>
        <w:sectPr>
          <w:headerReference r:id="rId11" w:type="first"/>
          <w:headerReference r:id="rId10" w:type="default"/>
          <w:type w:val="continuous"/>
          <w:pgSz w:w="11906" w:h="16838"/>
          <w:pgMar w:top="1440" w:right="1416" w:bottom="1440" w:left="1134" w:header="851" w:footer="227" w:gutter="0"/>
          <w:pgNumType w:fmt="decimal"/>
          <w:cols w:space="425" w:num="1"/>
          <w:titlePg/>
          <w:docGrid w:type="lines" w:linePitch="312" w:charSpace="0"/>
        </w:sectPr>
      </w:pPr>
    </w:p>
    <w:p>
      <w:pPr>
        <w:jc w:val="center"/>
        <w:outlineLvl w:val="1"/>
        <w:rPr>
          <w:rFonts w:hint="eastAsia" w:ascii="仿宋" w:hAnsi="仿宋" w:eastAsia="仿宋"/>
          <w:b/>
          <w:bCs/>
          <w:sz w:val="28"/>
          <w:szCs w:val="28"/>
        </w:rPr>
      </w:pPr>
      <w:bookmarkStart w:id="53" w:name="_Toc223146608"/>
      <w:bookmarkStart w:id="54" w:name="_Toc203355733"/>
      <w:bookmarkStart w:id="55" w:name="_Toc213756051"/>
      <w:bookmarkStart w:id="56" w:name="_Toc235438274"/>
      <w:bookmarkStart w:id="57" w:name="_Toc211917116"/>
      <w:bookmarkStart w:id="58" w:name="_Toc169332838"/>
      <w:bookmarkStart w:id="59" w:name="_Toc217891402"/>
      <w:bookmarkStart w:id="60" w:name="_Toc254790899"/>
      <w:bookmarkStart w:id="61" w:name="_Toc232302115"/>
      <w:bookmarkStart w:id="62" w:name="_Toc181436461"/>
      <w:bookmarkStart w:id="63" w:name="_Toc192664153"/>
      <w:bookmarkStart w:id="64" w:name="_Toc213208766"/>
      <w:bookmarkStart w:id="65" w:name="_Toc177985469"/>
      <w:bookmarkStart w:id="66" w:name="_Toc169332949"/>
      <w:bookmarkStart w:id="67" w:name="_Toc259692740"/>
      <w:bookmarkStart w:id="68" w:name="_Toc235438344"/>
      <w:bookmarkStart w:id="69" w:name="_Toc267060321"/>
      <w:bookmarkStart w:id="70" w:name="_Toc213755939"/>
      <w:bookmarkStart w:id="71" w:name="_Toc258401256"/>
      <w:bookmarkStart w:id="72" w:name="_Toc267059919"/>
      <w:bookmarkStart w:id="73" w:name="_Toc160880160"/>
      <w:bookmarkStart w:id="74" w:name="_Toc213755995"/>
      <w:bookmarkStart w:id="75" w:name="_Toc192663686"/>
      <w:bookmarkStart w:id="76" w:name="_Toc191802690"/>
      <w:bookmarkStart w:id="77" w:name="_Toc249325711"/>
      <w:bookmarkStart w:id="78" w:name="_Toc236021449"/>
      <w:bookmarkStart w:id="79" w:name="_Toc170798793"/>
      <w:bookmarkStart w:id="80" w:name="_Toc193160448"/>
      <w:bookmarkStart w:id="81" w:name="_Toc225669322"/>
      <w:bookmarkStart w:id="82" w:name="_Toc253066614"/>
      <w:bookmarkStart w:id="83" w:name="_Toc192663835"/>
      <w:bookmarkStart w:id="84" w:name="_Toc267060453"/>
      <w:bookmarkStart w:id="85" w:name="_Toc267060208"/>
      <w:bookmarkStart w:id="86" w:name="_Toc230071147"/>
      <w:bookmarkStart w:id="87" w:name="_Toc267059181"/>
      <w:bookmarkStart w:id="88" w:name="_Toc182372782"/>
      <w:bookmarkStart w:id="89" w:name="_Toc266870907"/>
      <w:bookmarkStart w:id="90" w:name="_Toc267060068"/>
      <w:bookmarkStart w:id="91" w:name="_Toc191789329"/>
      <w:bookmarkStart w:id="92" w:name="_Toc259692647"/>
      <w:bookmarkStart w:id="93" w:name="_Toc266870432"/>
      <w:bookmarkStart w:id="94" w:name="_Toc251586231"/>
      <w:bookmarkStart w:id="95" w:name="_Toc266870833"/>
      <w:bookmarkStart w:id="96" w:name="_Toc266868937"/>
      <w:bookmarkStart w:id="97" w:name="_Toc267059806"/>
      <w:bookmarkStart w:id="98" w:name="_Toc273178698"/>
      <w:bookmarkStart w:id="99" w:name="_Toc267059653"/>
      <w:bookmarkStart w:id="100" w:name="_Toc182805217"/>
      <w:bookmarkStart w:id="101" w:name="_Toc191803626"/>
      <w:bookmarkStart w:id="102" w:name="_Toc213755858"/>
      <w:bookmarkStart w:id="103" w:name="_Toc267059539"/>
      <w:bookmarkStart w:id="104" w:name="_Toc251613829"/>
      <w:bookmarkStart w:id="105" w:name="_Toc160880529"/>
      <w:bookmarkStart w:id="106" w:name="_Toc192996338"/>
      <w:bookmarkStart w:id="107" w:name="_Toc180302913"/>
      <w:bookmarkStart w:id="108" w:name="_Toc259520865"/>
      <w:bookmarkStart w:id="109" w:name="_Toc255975007"/>
      <w:bookmarkStart w:id="110" w:name="_Toc219800243"/>
      <w:bookmarkStart w:id="111" w:name="_Toc267059030"/>
      <w:bookmarkStart w:id="112" w:name="_Toc181436565"/>
      <w:bookmarkStart w:id="113" w:name="_Toc235437991"/>
      <w:bookmarkStart w:id="114" w:name="_Toc192996446"/>
      <w:bookmarkStart w:id="115" w:name="_Toc227058530"/>
      <w:bookmarkStart w:id="116" w:name="_Toc191783222"/>
      <w:bookmarkStart w:id="117" w:name="_Toc266868670"/>
      <w:bookmarkStart w:id="118" w:name="_Toc193165734"/>
    </w:p>
    <w:p>
      <w:pPr>
        <w:jc w:val="center"/>
        <w:outlineLvl w:val="1"/>
        <w:rPr>
          <w:rFonts w:ascii="仿宋" w:hAnsi="仿宋" w:eastAsia="仿宋"/>
          <w:b/>
          <w:bCs/>
          <w:sz w:val="28"/>
          <w:szCs w:val="28"/>
        </w:rPr>
      </w:pPr>
      <w:r>
        <w:rPr>
          <w:rFonts w:hint="eastAsia" w:ascii="仿宋" w:hAnsi="仿宋" w:eastAsia="仿宋"/>
          <w:b/>
          <w:bCs/>
          <w:sz w:val="28"/>
          <w:szCs w:val="28"/>
        </w:rPr>
        <w:t>1、</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r>
        <w:rPr>
          <w:rFonts w:hint="eastAsia" w:ascii="仿宋" w:hAnsi="仿宋" w:eastAsia="仿宋"/>
          <w:b/>
          <w:bCs/>
          <w:sz w:val="28"/>
          <w:szCs w:val="28"/>
        </w:rPr>
        <w:t>询价响应函</w:t>
      </w:r>
    </w:p>
    <w:p>
      <w:pPr>
        <w:spacing w:after="0" w:line="480" w:lineRule="exact"/>
        <w:rPr>
          <w:rFonts w:hint="eastAsia" w:ascii="仿宋" w:hAnsi="仿宋" w:eastAsia="仿宋"/>
          <w:color w:val="auto"/>
          <w:sz w:val="28"/>
          <w:szCs w:val="28"/>
          <w:lang w:eastAsia="zh-CN"/>
        </w:rPr>
      </w:pPr>
      <w:r>
        <w:rPr>
          <w:rFonts w:hint="eastAsia" w:ascii="仿宋" w:hAnsi="仿宋" w:eastAsia="仿宋"/>
          <w:color w:val="auto"/>
          <w:sz w:val="28"/>
          <w:szCs w:val="28"/>
        </w:rPr>
        <w:t>致：</w:t>
      </w:r>
      <w:r>
        <w:rPr>
          <w:rFonts w:hint="eastAsia" w:ascii="仿宋" w:hAnsi="仿宋" w:eastAsia="仿宋"/>
          <w:color w:val="auto"/>
          <w:sz w:val="28"/>
          <w:szCs w:val="28"/>
          <w:lang w:eastAsia="zh-CN"/>
        </w:rPr>
        <w:t>广州应用科技学院</w:t>
      </w:r>
    </w:p>
    <w:p>
      <w:pPr>
        <w:spacing w:after="0" w:line="480" w:lineRule="exact"/>
        <w:rPr>
          <w:rFonts w:ascii="仿宋" w:hAnsi="仿宋" w:eastAsia="仿宋"/>
          <w:color w:val="auto"/>
          <w:sz w:val="28"/>
          <w:szCs w:val="28"/>
        </w:rPr>
      </w:pPr>
      <w:r>
        <w:rPr>
          <w:rFonts w:hint="eastAsia" w:ascii="仿宋" w:hAnsi="仿宋" w:eastAsia="仿宋"/>
          <w:color w:val="auto"/>
          <w:sz w:val="28"/>
          <w:szCs w:val="28"/>
        </w:rPr>
        <w:t xml:space="preserve">    根据贵方为 </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 xml:space="preserve">项目的公开询价邀请（编号）: </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，本签字代表</w:t>
      </w:r>
      <w:r>
        <w:rPr>
          <w:rFonts w:hint="eastAsia" w:ascii="仿宋" w:hAnsi="仿宋" w:eastAsia="仿宋"/>
          <w:color w:val="auto"/>
          <w:sz w:val="28"/>
          <w:szCs w:val="28"/>
          <w:u w:val="single"/>
        </w:rPr>
        <w:t>（全名、职务）</w:t>
      </w:r>
      <w:r>
        <w:rPr>
          <w:rFonts w:hint="eastAsia" w:ascii="仿宋" w:hAnsi="仿宋" w:eastAsia="仿宋"/>
          <w:color w:val="auto"/>
          <w:sz w:val="28"/>
          <w:szCs w:val="28"/>
        </w:rPr>
        <w:t>正式授权并代表我方</w:t>
      </w:r>
      <w:r>
        <w:rPr>
          <w:rFonts w:hint="eastAsia" w:ascii="仿宋" w:hAnsi="仿宋" w:eastAsia="仿宋"/>
          <w:color w:val="auto"/>
          <w:sz w:val="28"/>
          <w:szCs w:val="28"/>
          <w:u w:val="single"/>
        </w:rPr>
        <w:t>（参与人公司名称、地址）</w:t>
      </w:r>
      <w:r>
        <w:rPr>
          <w:rFonts w:hint="eastAsia" w:ascii="仿宋" w:hAnsi="仿宋" w:eastAsia="仿宋"/>
          <w:color w:val="auto"/>
          <w:sz w:val="28"/>
          <w:szCs w:val="28"/>
        </w:rPr>
        <w:t>提交下述文件正本</w:t>
      </w:r>
      <w:r>
        <w:rPr>
          <w:rFonts w:hint="eastAsia" w:ascii="仿宋" w:hAnsi="仿宋" w:eastAsia="仿宋"/>
          <w:color w:val="auto"/>
          <w:sz w:val="28"/>
          <w:szCs w:val="28"/>
          <w:lang w:val="en-US" w:eastAsia="zh-CN"/>
        </w:rPr>
        <w:t>1</w:t>
      </w:r>
      <w:r>
        <w:rPr>
          <w:rFonts w:hint="eastAsia" w:ascii="仿宋" w:hAnsi="仿宋" w:eastAsia="仿宋"/>
          <w:color w:val="auto"/>
          <w:sz w:val="28"/>
          <w:szCs w:val="28"/>
        </w:rPr>
        <w:t>份和副本</w:t>
      </w:r>
      <w:r>
        <w:rPr>
          <w:rFonts w:hint="eastAsia" w:ascii="仿宋" w:hAnsi="仿宋" w:eastAsia="仿宋"/>
          <w:color w:val="auto"/>
          <w:sz w:val="28"/>
          <w:szCs w:val="28"/>
          <w:lang w:val="en-US" w:eastAsia="zh-CN"/>
        </w:rPr>
        <w:t>2</w:t>
      </w:r>
      <w:r>
        <w:rPr>
          <w:rFonts w:hint="eastAsia" w:ascii="仿宋" w:hAnsi="仿宋" w:eastAsia="仿宋"/>
          <w:color w:val="auto"/>
          <w:sz w:val="28"/>
          <w:szCs w:val="28"/>
        </w:rPr>
        <w:t>份。</w:t>
      </w:r>
    </w:p>
    <w:p>
      <w:pPr>
        <w:spacing w:after="0" w:line="480" w:lineRule="exact"/>
        <w:ind w:firstLine="560" w:firstLineChars="200"/>
        <w:rPr>
          <w:rFonts w:ascii="仿宋" w:hAnsi="仿宋" w:eastAsia="仿宋"/>
          <w:color w:val="auto"/>
          <w:sz w:val="28"/>
          <w:szCs w:val="28"/>
        </w:rPr>
      </w:pPr>
      <w:r>
        <w:rPr>
          <w:rFonts w:hint="eastAsia" w:ascii="仿宋" w:hAnsi="仿宋" w:eastAsia="仿宋"/>
          <w:color w:val="auto"/>
          <w:sz w:val="28"/>
          <w:szCs w:val="28"/>
        </w:rPr>
        <w:t>(</w:t>
      </w:r>
      <w:r>
        <w:rPr>
          <w:rFonts w:ascii="仿宋" w:hAnsi="仿宋" w:eastAsia="仿宋"/>
          <w:color w:val="auto"/>
          <w:sz w:val="28"/>
          <w:szCs w:val="28"/>
        </w:rPr>
        <w:t>1</w:t>
      </w:r>
      <w:r>
        <w:rPr>
          <w:rFonts w:hint="eastAsia" w:ascii="仿宋" w:hAnsi="仿宋" w:eastAsia="仿宋"/>
          <w:color w:val="auto"/>
          <w:sz w:val="28"/>
          <w:szCs w:val="28"/>
        </w:rPr>
        <w:t>) 分项报价表</w:t>
      </w:r>
    </w:p>
    <w:p>
      <w:pPr>
        <w:spacing w:after="0" w:line="480" w:lineRule="exact"/>
        <w:ind w:firstLine="425" w:firstLineChars="152"/>
        <w:rPr>
          <w:rFonts w:ascii="仿宋" w:hAnsi="仿宋" w:eastAsia="仿宋"/>
          <w:color w:val="auto"/>
          <w:sz w:val="28"/>
          <w:szCs w:val="28"/>
        </w:rPr>
      </w:pPr>
      <w:r>
        <w:rPr>
          <w:rFonts w:hint="eastAsia" w:ascii="仿宋" w:hAnsi="仿宋" w:eastAsia="仿宋"/>
          <w:color w:val="auto"/>
          <w:sz w:val="28"/>
          <w:szCs w:val="28"/>
        </w:rPr>
        <w:t xml:space="preserve"> (</w:t>
      </w:r>
      <w:r>
        <w:rPr>
          <w:rFonts w:ascii="仿宋" w:hAnsi="仿宋" w:eastAsia="仿宋"/>
          <w:color w:val="auto"/>
          <w:sz w:val="28"/>
          <w:szCs w:val="28"/>
        </w:rPr>
        <w:t>2</w:t>
      </w:r>
      <w:r>
        <w:rPr>
          <w:rFonts w:hint="eastAsia" w:ascii="仿宋" w:hAnsi="仿宋" w:eastAsia="仿宋"/>
          <w:color w:val="auto"/>
          <w:sz w:val="28"/>
          <w:szCs w:val="28"/>
        </w:rPr>
        <w:t>) 参与人资格证明文件</w:t>
      </w:r>
    </w:p>
    <w:p>
      <w:pPr>
        <w:spacing w:after="0" w:line="480" w:lineRule="exact"/>
        <w:ind w:firstLine="570"/>
        <w:rPr>
          <w:rFonts w:ascii="仿宋" w:hAnsi="仿宋" w:eastAsia="仿宋"/>
          <w:color w:val="auto"/>
          <w:sz w:val="28"/>
          <w:szCs w:val="28"/>
        </w:rPr>
      </w:pPr>
      <w:r>
        <w:rPr>
          <w:rFonts w:hint="eastAsia" w:ascii="仿宋" w:hAnsi="仿宋" w:eastAsia="仿宋"/>
          <w:color w:val="auto"/>
          <w:sz w:val="28"/>
          <w:szCs w:val="28"/>
        </w:rPr>
        <w:t>(</w:t>
      </w:r>
      <w:r>
        <w:rPr>
          <w:rFonts w:ascii="仿宋" w:hAnsi="仿宋" w:eastAsia="仿宋"/>
          <w:color w:val="auto"/>
          <w:sz w:val="28"/>
          <w:szCs w:val="28"/>
        </w:rPr>
        <w:t>3</w:t>
      </w:r>
      <w:r>
        <w:rPr>
          <w:rFonts w:hint="eastAsia" w:ascii="仿宋" w:hAnsi="仿宋" w:eastAsia="仿宋"/>
          <w:color w:val="auto"/>
          <w:sz w:val="28"/>
          <w:szCs w:val="28"/>
        </w:rPr>
        <w:t>) 质保期和售后服务承诺书</w:t>
      </w:r>
    </w:p>
    <w:p>
      <w:pPr>
        <w:spacing w:after="0" w:line="480" w:lineRule="exact"/>
        <w:ind w:firstLine="560" w:firstLineChars="200"/>
        <w:rPr>
          <w:rFonts w:ascii="仿宋" w:hAnsi="仿宋" w:eastAsia="仿宋"/>
          <w:sz w:val="28"/>
          <w:szCs w:val="28"/>
        </w:rPr>
      </w:pPr>
      <w:r>
        <w:rPr>
          <w:rFonts w:hint="eastAsia" w:ascii="仿宋" w:hAnsi="仿宋" w:eastAsia="仿宋"/>
          <w:sz w:val="28"/>
          <w:szCs w:val="28"/>
        </w:rPr>
        <w:t>据此函，签字代表宣布同意如下：</w:t>
      </w:r>
    </w:p>
    <w:p>
      <w:pPr>
        <w:spacing w:after="0" w:line="480" w:lineRule="exact"/>
        <w:rPr>
          <w:rFonts w:ascii="仿宋" w:hAnsi="仿宋" w:eastAsia="仿宋"/>
          <w:sz w:val="28"/>
          <w:szCs w:val="28"/>
        </w:rPr>
      </w:pPr>
      <w:r>
        <w:rPr>
          <w:rFonts w:hint="eastAsia" w:ascii="仿宋" w:hAnsi="仿宋" w:eastAsia="仿宋"/>
          <w:sz w:val="28"/>
          <w:szCs w:val="28"/>
        </w:rPr>
        <w:t xml:space="preserve">    1.所附详细报价表中规定的应提供和交付的货物及服务报价总价（国内现场交货价）为人民币 </w:t>
      </w:r>
      <w:r>
        <w:rPr>
          <w:rFonts w:hint="eastAsia" w:ascii="仿宋" w:hAnsi="仿宋" w:eastAsia="仿宋"/>
          <w:sz w:val="28"/>
          <w:szCs w:val="28"/>
          <w:u w:val="single"/>
        </w:rPr>
        <w:t xml:space="preserve">       </w:t>
      </w:r>
      <w:r>
        <w:rPr>
          <w:rFonts w:hint="eastAsia" w:ascii="仿宋" w:hAnsi="仿宋" w:eastAsia="仿宋"/>
          <w:sz w:val="28"/>
          <w:szCs w:val="28"/>
        </w:rPr>
        <w:t xml:space="preserve">，即 </w:t>
      </w:r>
      <w:r>
        <w:rPr>
          <w:rFonts w:hint="eastAsia" w:ascii="仿宋" w:hAnsi="仿宋" w:eastAsia="仿宋"/>
          <w:sz w:val="28"/>
          <w:szCs w:val="28"/>
          <w:u w:val="single"/>
        </w:rPr>
        <w:t xml:space="preserve">            </w:t>
      </w:r>
      <w:r>
        <w:rPr>
          <w:rFonts w:hint="eastAsia" w:ascii="仿宋" w:hAnsi="仿宋" w:eastAsia="仿宋"/>
          <w:sz w:val="28"/>
          <w:szCs w:val="28"/>
        </w:rPr>
        <w:t>（中文表述）。</w:t>
      </w:r>
    </w:p>
    <w:p>
      <w:pPr>
        <w:spacing w:after="0" w:line="480" w:lineRule="exact"/>
        <w:ind w:firstLine="560" w:firstLineChars="200"/>
        <w:rPr>
          <w:rFonts w:ascii="仿宋" w:hAnsi="仿宋" w:eastAsia="仿宋"/>
          <w:sz w:val="28"/>
          <w:szCs w:val="28"/>
        </w:rPr>
      </w:pPr>
      <w:r>
        <w:rPr>
          <w:rFonts w:hint="eastAsia" w:ascii="仿宋" w:hAnsi="仿宋" w:eastAsia="仿宋"/>
          <w:sz w:val="28"/>
          <w:szCs w:val="28"/>
        </w:rPr>
        <w:t>2.参与人已详细审查全部公开询价文件，包括修改文件（如有的话）和有关附件，将自行承担因对全部询价响应文件理解不正确或误解而产生的相应后果。</w:t>
      </w:r>
    </w:p>
    <w:p>
      <w:pPr>
        <w:spacing w:after="0" w:line="480" w:lineRule="exact"/>
        <w:rPr>
          <w:rFonts w:ascii="仿宋" w:hAnsi="仿宋" w:eastAsia="仿宋"/>
          <w:sz w:val="28"/>
          <w:szCs w:val="28"/>
        </w:rPr>
      </w:pPr>
      <w:r>
        <w:rPr>
          <w:rFonts w:hint="eastAsia" w:ascii="仿宋" w:hAnsi="仿宋" w:eastAsia="仿宋"/>
          <w:sz w:val="28"/>
          <w:szCs w:val="28"/>
        </w:rPr>
        <w:t xml:space="preserve">    3.参与人保证遵守公开询价文件的全部规定，参与人所提交的材料中所含的信息均为真实、准确、完整，且不具有任何误导性。</w:t>
      </w:r>
    </w:p>
    <w:p>
      <w:pPr>
        <w:spacing w:after="0" w:line="480" w:lineRule="exact"/>
        <w:rPr>
          <w:rFonts w:ascii="仿宋" w:hAnsi="仿宋" w:eastAsia="仿宋"/>
          <w:sz w:val="28"/>
          <w:szCs w:val="28"/>
        </w:rPr>
      </w:pPr>
      <w:r>
        <w:rPr>
          <w:rFonts w:hint="eastAsia" w:ascii="仿宋" w:hAnsi="仿宋" w:eastAsia="仿宋"/>
          <w:sz w:val="28"/>
          <w:szCs w:val="28"/>
        </w:rPr>
        <w:t xml:space="preserve">    4.参与人将按公开询价文件的规定履行合同责任和义务。</w:t>
      </w:r>
    </w:p>
    <w:p>
      <w:pPr>
        <w:spacing w:after="0" w:line="480" w:lineRule="exact"/>
        <w:ind w:firstLine="560" w:firstLineChars="200"/>
        <w:rPr>
          <w:rFonts w:ascii="仿宋" w:hAnsi="仿宋" w:eastAsia="仿宋"/>
          <w:sz w:val="28"/>
          <w:szCs w:val="28"/>
        </w:rPr>
      </w:pPr>
      <w:r>
        <w:rPr>
          <w:rFonts w:ascii="仿宋" w:hAnsi="仿宋" w:eastAsia="仿宋"/>
          <w:sz w:val="28"/>
          <w:szCs w:val="28"/>
        </w:rPr>
        <w:t>5</w:t>
      </w:r>
      <w:r>
        <w:rPr>
          <w:rFonts w:hint="eastAsia" w:ascii="仿宋" w:hAnsi="仿宋" w:eastAsia="仿宋"/>
          <w:sz w:val="28"/>
          <w:szCs w:val="28"/>
        </w:rPr>
        <w:t>.参与人同意提供按照采购单位可能要求的与其公开询价有关的一切数据或资料，完全理解贵方不一定要接受最低的报价或收到的任何询价响应文件。</w:t>
      </w:r>
    </w:p>
    <w:p>
      <w:pPr>
        <w:spacing w:after="0" w:line="480" w:lineRule="exact"/>
        <w:ind w:firstLine="560" w:firstLineChars="200"/>
        <w:rPr>
          <w:rFonts w:ascii="仿宋" w:hAnsi="仿宋" w:eastAsia="仿宋"/>
          <w:sz w:val="28"/>
          <w:szCs w:val="28"/>
        </w:rPr>
      </w:pPr>
      <w:r>
        <w:rPr>
          <w:rFonts w:ascii="仿宋" w:hAnsi="仿宋" w:eastAsia="仿宋"/>
          <w:sz w:val="28"/>
          <w:szCs w:val="28"/>
        </w:rPr>
        <w:t>6</w:t>
      </w:r>
      <w:r>
        <w:rPr>
          <w:rFonts w:hint="eastAsia" w:ascii="仿宋" w:hAnsi="仿宋" w:eastAsia="仿宋"/>
          <w:sz w:val="28"/>
          <w:szCs w:val="28"/>
        </w:rPr>
        <w:t>.与本此公开询价有关的一切正式往来通讯请寄：</w:t>
      </w:r>
    </w:p>
    <w:p>
      <w:pPr>
        <w:spacing w:after="0" w:line="480" w:lineRule="exact"/>
        <w:rPr>
          <w:rFonts w:ascii="仿宋" w:hAnsi="仿宋" w:eastAsia="仿宋"/>
          <w:sz w:val="28"/>
          <w:szCs w:val="28"/>
          <w:u w:val="single"/>
        </w:rPr>
      </w:pPr>
      <w:r>
        <w:rPr>
          <w:rFonts w:hint="eastAsia" w:ascii="仿宋" w:hAnsi="仿宋" w:eastAsia="仿宋"/>
          <w:sz w:val="28"/>
          <w:szCs w:val="28"/>
        </w:rPr>
        <w:t xml:space="preserve">      地址： </w:t>
      </w:r>
      <w:r>
        <w:rPr>
          <w:rFonts w:hint="eastAsia" w:ascii="仿宋" w:hAnsi="仿宋" w:eastAsia="仿宋"/>
          <w:sz w:val="28"/>
          <w:szCs w:val="28"/>
          <w:u w:val="single"/>
        </w:rPr>
        <w:t xml:space="preserve">                </w:t>
      </w:r>
      <w:r>
        <w:rPr>
          <w:rFonts w:hint="eastAsia" w:ascii="仿宋" w:hAnsi="仿宋" w:eastAsia="仿宋"/>
          <w:sz w:val="28"/>
          <w:szCs w:val="28"/>
        </w:rPr>
        <w:t xml:space="preserve"> 邮编： </w:t>
      </w:r>
      <w:r>
        <w:rPr>
          <w:rFonts w:hint="eastAsia" w:ascii="仿宋" w:hAnsi="仿宋" w:eastAsia="仿宋"/>
          <w:sz w:val="28"/>
          <w:szCs w:val="28"/>
          <w:u w:val="single"/>
        </w:rPr>
        <w:t xml:space="preserve">                 </w:t>
      </w:r>
    </w:p>
    <w:p>
      <w:pPr>
        <w:spacing w:after="0" w:line="480" w:lineRule="exact"/>
        <w:rPr>
          <w:rFonts w:ascii="仿宋" w:hAnsi="仿宋" w:eastAsia="仿宋"/>
          <w:sz w:val="28"/>
          <w:szCs w:val="28"/>
          <w:u w:val="single"/>
        </w:rPr>
      </w:pPr>
      <w:r>
        <w:rPr>
          <w:rFonts w:hint="eastAsia" w:ascii="仿宋" w:hAnsi="仿宋" w:eastAsia="仿宋"/>
          <w:sz w:val="28"/>
          <w:szCs w:val="28"/>
        </w:rPr>
        <w:t xml:space="preserve">      电话： </w:t>
      </w:r>
      <w:r>
        <w:rPr>
          <w:rFonts w:hint="eastAsia" w:ascii="仿宋" w:hAnsi="仿宋" w:eastAsia="仿宋"/>
          <w:sz w:val="28"/>
          <w:szCs w:val="28"/>
          <w:u w:val="single"/>
        </w:rPr>
        <w:t xml:space="preserve">                </w:t>
      </w:r>
      <w:r>
        <w:rPr>
          <w:rFonts w:hint="eastAsia" w:ascii="仿宋" w:hAnsi="仿宋" w:eastAsia="仿宋"/>
          <w:sz w:val="28"/>
          <w:szCs w:val="28"/>
        </w:rPr>
        <w:t xml:space="preserve"> 传真： </w:t>
      </w:r>
      <w:r>
        <w:rPr>
          <w:rFonts w:hint="eastAsia" w:ascii="仿宋" w:hAnsi="仿宋" w:eastAsia="仿宋"/>
          <w:sz w:val="28"/>
          <w:szCs w:val="28"/>
          <w:u w:val="single"/>
        </w:rPr>
        <w:t xml:space="preserve">                 </w:t>
      </w:r>
    </w:p>
    <w:p>
      <w:pPr>
        <w:spacing w:after="0" w:line="480" w:lineRule="exact"/>
        <w:rPr>
          <w:rFonts w:ascii="仿宋" w:hAnsi="仿宋" w:eastAsia="仿宋"/>
          <w:sz w:val="28"/>
          <w:szCs w:val="28"/>
          <w:u w:val="single"/>
        </w:rPr>
      </w:pPr>
      <w:r>
        <w:rPr>
          <w:rFonts w:hint="eastAsia" w:ascii="仿宋" w:hAnsi="仿宋" w:eastAsia="仿宋"/>
          <w:sz w:val="28"/>
          <w:szCs w:val="28"/>
        </w:rPr>
        <w:t xml:space="preserve">      参与人授权代表签字： </w:t>
      </w:r>
      <w:r>
        <w:rPr>
          <w:rFonts w:hint="eastAsia" w:ascii="仿宋" w:hAnsi="仿宋" w:eastAsia="仿宋"/>
          <w:sz w:val="28"/>
          <w:szCs w:val="28"/>
          <w:u w:val="single"/>
        </w:rPr>
        <w:t xml:space="preserve">                </w:t>
      </w:r>
    </w:p>
    <w:p>
      <w:pPr>
        <w:spacing w:after="0" w:line="480" w:lineRule="exact"/>
        <w:rPr>
          <w:rFonts w:ascii="仿宋" w:hAnsi="仿宋" w:eastAsia="仿宋"/>
          <w:sz w:val="28"/>
          <w:szCs w:val="28"/>
        </w:rPr>
      </w:pPr>
      <w:r>
        <w:rPr>
          <w:rFonts w:hint="eastAsia" w:ascii="仿宋" w:hAnsi="仿宋" w:eastAsia="仿宋"/>
          <w:sz w:val="28"/>
          <w:szCs w:val="28"/>
        </w:rPr>
        <w:t xml:space="preserve">      参与人（公司全称并加盖公章）：</w:t>
      </w:r>
      <w:r>
        <w:rPr>
          <w:rFonts w:hint="eastAsia" w:ascii="仿宋" w:hAnsi="仿宋" w:eastAsia="仿宋"/>
          <w:sz w:val="28"/>
          <w:szCs w:val="28"/>
          <w:u w:val="single"/>
        </w:rPr>
        <w:t xml:space="preserve">                       </w:t>
      </w:r>
    </w:p>
    <w:p>
      <w:pPr>
        <w:pStyle w:val="57"/>
        <w:spacing w:line="480" w:lineRule="exact"/>
        <w:jc w:val="left"/>
        <w:outlineLvl w:val="9"/>
        <w:rPr>
          <w:rFonts w:ascii="仿宋" w:hAnsi="仿宋" w:eastAsia="仿宋"/>
          <w:szCs w:val="28"/>
        </w:rPr>
      </w:pPr>
      <w:r>
        <w:rPr>
          <w:rFonts w:hint="eastAsia" w:ascii="仿宋" w:hAnsi="仿宋" w:eastAsia="仿宋"/>
          <w:szCs w:val="28"/>
        </w:rPr>
        <w:t xml:space="preserve">      日  期： </w:t>
      </w:r>
      <w:r>
        <w:rPr>
          <w:rFonts w:hint="eastAsia" w:ascii="仿宋" w:hAnsi="仿宋" w:eastAsia="仿宋"/>
          <w:szCs w:val="28"/>
          <w:u w:val="single"/>
        </w:rPr>
        <w:t xml:space="preserve">    </w:t>
      </w:r>
      <w:r>
        <w:rPr>
          <w:rFonts w:hint="eastAsia" w:ascii="仿宋" w:hAnsi="仿宋" w:eastAsia="仿宋"/>
          <w:szCs w:val="28"/>
        </w:rPr>
        <w:t xml:space="preserve">年 </w:t>
      </w:r>
      <w:r>
        <w:rPr>
          <w:rFonts w:hint="eastAsia" w:ascii="仿宋" w:hAnsi="仿宋" w:eastAsia="仿宋"/>
          <w:szCs w:val="28"/>
          <w:u w:val="single"/>
        </w:rPr>
        <w:t xml:space="preserve">   </w:t>
      </w:r>
      <w:r>
        <w:rPr>
          <w:rFonts w:hint="eastAsia" w:ascii="仿宋" w:hAnsi="仿宋" w:eastAsia="仿宋"/>
          <w:szCs w:val="28"/>
        </w:rPr>
        <w:t xml:space="preserve">月 </w:t>
      </w:r>
      <w:r>
        <w:rPr>
          <w:rFonts w:hint="eastAsia" w:ascii="仿宋" w:hAnsi="仿宋" w:eastAsia="仿宋"/>
          <w:szCs w:val="28"/>
          <w:u w:val="single"/>
        </w:rPr>
        <w:t xml:space="preserve">   </w:t>
      </w:r>
      <w:r>
        <w:rPr>
          <w:rFonts w:hint="eastAsia" w:ascii="仿宋" w:hAnsi="仿宋" w:eastAsia="仿宋"/>
          <w:szCs w:val="28"/>
        </w:rPr>
        <w:t>日</w:t>
      </w:r>
    </w:p>
    <w:p>
      <w:pPr>
        <w:rPr>
          <w:rFonts w:hint="eastAsia" w:ascii="仿宋" w:hAnsi="仿宋" w:eastAsia="仿宋" w:cs="Times New Roman"/>
          <w:kern w:val="2"/>
          <w:sz w:val="28"/>
          <w:szCs w:val="28"/>
        </w:rPr>
      </w:pPr>
      <w:r>
        <w:rPr>
          <w:rFonts w:ascii="仿宋" w:hAnsi="仿宋" w:eastAsia="仿宋"/>
          <w:szCs w:val="28"/>
        </w:rPr>
        <w:br w:type="page"/>
      </w:r>
    </w:p>
    <w:p>
      <w:pPr>
        <w:jc w:val="center"/>
        <w:outlineLvl w:val="1"/>
        <w:rPr>
          <w:rFonts w:ascii="仿宋" w:hAnsi="仿宋" w:eastAsia="仿宋"/>
          <w:b/>
          <w:bCs/>
          <w:sz w:val="28"/>
          <w:szCs w:val="28"/>
        </w:rPr>
      </w:pPr>
      <w:r>
        <w:rPr>
          <w:rFonts w:ascii="仿宋" w:hAnsi="仿宋" w:eastAsia="仿宋"/>
          <w:b/>
          <w:bCs/>
          <w:sz w:val="28"/>
          <w:szCs w:val="28"/>
        </w:rPr>
        <w:t>2</w:t>
      </w:r>
      <w:r>
        <w:rPr>
          <w:rFonts w:hint="eastAsia" w:ascii="仿宋" w:hAnsi="仿宋" w:eastAsia="仿宋"/>
          <w:b/>
          <w:bCs/>
          <w:sz w:val="28"/>
          <w:szCs w:val="28"/>
        </w:rPr>
        <w:t>、分项报价一览表</w:t>
      </w:r>
    </w:p>
    <w:p>
      <w:pPr>
        <w:spacing w:line="380" w:lineRule="exact"/>
        <w:ind w:left="147" w:leftChars="67"/>
        <w:rPr>
          <w:rFonts w:ascii="仿宋" w:hAnsi="仿宋" w:eastAsia="仿宋"/>
          <w:sz w:val="28"/>
          <w:szCs w:val="28"/>
        </w:rPr>
      </w:pPr>
      <w:r>
        <w:rPr>
          <w:rFonts w:hint="eastAsia" w:ascii="仿宋" w:hAnsi="仿宋" w:eastAsia="仿宋"/>
          <w:sz w:val="28"/>
          <w:szCs w:val="28"/>
        </w:rPr>
        <w:t>参与人：</w:t>
      </w:r>
      <w:r>
        <w:rPr>
          <w:rFonts w:hint="eastAsia" w:ascii="仿宋" w:hAnsi="仿宋" w:eastAsia="仿宋"/>
          <w:sz w:val="28"/>
          <w:szCs w:val="28"/>
          <w:lang w:val="zh-CN"/>
        </w:rPr>
        <w:t>（公司全称并加盖公章）</w:t>
      </w:r>
      <w:r>
        <w:rPr>
          <w:rFonts w:hint="eastAsia" w:ascii="仿宋" w:hAnsi="仿宋" w:eastAsia="仿宋"/>
          <w:sz w:val="28"/>
          <w:szCs w:val="28"/>
        </w:rPr>
        <w:t xml:space="preserve">                   项目编号：</w:t>
      </w:r>
    </w:p>
    <w:p>
      <w:pPr>
        <w:spacing w:line="380" w:lineRule="exact"/>
        <w:ind w:left="147" w:leftChars="67"/>
        <w:rPr>
          <w:rFonts w:hint="eastAsia" w:ascii="仿宋" w:hAnsi="仿宋" w:eastAsia="仿宋"/>
          <w:sz w:val="28"/>
          <w:szCs w:val="28"/>
          <w:lang w:val="en-US" w:eastAsia="zh-CN"/>
        </w:rPr>
      </w:pPr>
      <w:r>
        <w:rPr>
          <w:rFonts w:hint="eastAsia" w:ascii="仿宋" w:hAnsi="仿宋" w:eastAsia="仿宋"/>
          <w:sz w:val="28"/>
          <w:szCs w:val="28"/>
        </w:rPr>
        <w:t>货币单位：</w:t>
      </w:r>
      <w:r>
        <w:rPr>
          <w:rFonts w:hint="eastAsia" w:ascii="仿宋" w:hAnsi="仿宋" w:eastAsia="仿宋"/>
          <w:sz w:val="28"/>
          <w:szCs w:val="28"/>
          <w:lang w:val="en-US" w:eastAsia="zh-CN"/>
        </w:rPr>
        <w:t>元</w:t>
      </w:r>
    </w:p>
    <w:tbl>
      <w:tblPr>
        <w:tblStyle w:val="24"/>
        <w:tblW w:w="9455" w:type="dxa"/>
        <w:tblInd w:w="-5" w:type="dxa"/>
        <w:tblLayout w:type="fixed"/>
        <w:tblCellMar>
          <w:top w:w="0" w:type="dxa"/>
          <w:left w:w="108" w:type="dxa"/>
          <w:bottom w:w="0" w:type="dxa"/>
          <w:right w:w="108" w:type="dxa"/>
        </w:tblCellMar>
      </w:tblPr>
      <w:tblGrid>
        <w:gridCol w:w="693"/>
        <w:gridCol w:w="1438"/>
        <w:gridCol w:w="1331"/>
        <w:gridCol w:w="1735"/>
        <w:gridCol w:w="665"/>
        <w:gridCol w:w="664"/>
        <w:gridCol w:w="1198"/>
        <w:gridCol w:w="1066"/>
        <w:gridCol w:w="665"/>
      </w:tblGrid>
      <w:tr>
        <w:tblPrEx>
          <w:tblCellMar>
            <w:top w:w="0" w:type="dxa"/>
            <w:left w:w="108" w:type="dxa"/>
            <w:bottom w:w="0" w:type="dxa"/>
            <w:right w:w="108" w:type="dxa"/>
          </w:tblCellMar>
        </w:tblPrEx>
        <w:trPr>
          <w:trHeight w:val="293" w:hRule="atLeast"/>
        </w:trPr>
        <w:tc>
          <w:tcPr>
            <w:tcW w:w="69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序号</w:t>
            </w:r>
          </w:p>
        </w:tc>
        <w:tc>
          <w:tcPr>
            <w:tcW w:w="1438"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设备名称</w:t>
            </w:r>
          </w:p>
        </w:tc>
        <w:tc>
          <w:tcPr>
            <w:tcW w:w="1331"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品牌型号</w:t>
            </w:r>
          </w:p>
        </w:tc>
        <w:tc>
          <w:tcPr>
            <w:tcW w:w="1735" w:type="dxa"/>
            <w:tcBorders>
              <w:top w:val="single" w:color="auto" w:sz="4" w:space="0"/>
              <w:left w:val="nil"/>
              <w:bottom w:val="single" w:color="auto" w:sz="4" w:space="0"/>
              <w:right w:val="single" w:color="auto" w:sz="4" w:space="0"/>
            </w:tcBorders>
            <w:vAlign w:val="center"/>
          </w:tcPr>
          <w:p>
            <w:pPr>
              <w:ind w:firstLine="200" w:firstLineChars="100"/>
              <w:rPr>
                <w:rFonts w:ascii="仿宋" w:hAnsi="仿宋" w:eastAsia="仿宋" w:cs="Tahoma"/>
                <w:color w:val="000000"/>
                <w:sz w:val="20"/>
                <w:szCs w:val="20"/>
              </w:rPr>
            </w:pPr>
            <w:r>
              <w:rPr>
                <w:rFonts w:hint="eastAsia" w:ascii="仿宋" w:hAnsi="仿宋" w:eastAsia="仿宋" w:cs="Tahoma"/>
                <w:color w:val="000000"/>
                <w:sz w:val="20"/>
                <w:szCs w:val="20"/>
              </w:rPr>
              <w:t>具体技术参数</w:t>
            </w:r>
          </w:p>
        </w:tc>
        <w:tc>
          <w:tcPr>
            <w:tcW w:w="665"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单位</w:t>
            </w:r>
          </w:p>
        </w:tc>
        <w:tc>
          <w:tcPr>
            <w:tcW w:w="664"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数量</w:t>
            </w:r>
          </w:p>
        </w:tc>
        <w:tc>
          <w:tcPr>
            <w:tcW w:w="1198"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单价（元）</w:t>
            </w:r>
          </w:p>
        </w:tc>
        <w:tc>
          <w:tcPr>
            <w:tcW w:w="1066"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总价（元）</w:t>
            </w:r>
          </w:p>
        </w:tc>
        <w:tc>
          <w:tcPr>
            <w:tcW w:w="665"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备注</w:t>
            </w: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1</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2</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3</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4</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5</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6</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7</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8</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9</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ascii="仿宋" w:hAnsi="仿宋" w:eastAsia="仿宋" w:cs="Tahoma"/>
                <w:color w:val="000000"/>
                <w:sz w:val="20"/>
                <w:szCs w:val="20"/>
              </w:rPr>
              <w:t>10</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654" w:hRule="atLeast"/>
        </w:trPr>
        <w:tc>
          <w:tcPr>
            <w:tcW w:w="5197"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合 计</w:t>
            </w:r>
          </w:p>
        </w:tc>
        <w:tc>
          <w:tcPr>
            <w:tcW w:w="665"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bl>
    <w:p>
      <w:pPr>
        <w:keepNext w:val="0"/>
        <w:keepLines w:val="0"/>
        <w:pageBreakBefore w:val="0"/>
        <w:widowControl/>
        <w:kinsoku/>
        <w:wordWrap/>
        <w:overflowPunct/>
        <w:topLinePunct w:val="0"/>
        <w:autoSpaceDE/>
        <w:autoSpaceDN/>
        <w:bidi w:val="0"/>
        <w:adjustRightInd/>
        <w:snapToGrid w:val="0"/>
        <w:spacing w:after="0" w:line="3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注：1、以上报价包含税费、运费、安装费等一切费用，卖方需开具足额的增值税普通发票。</w:t>
      </w:r>
    </w:p>
    <w:p>
      <w:pPr>
        <w:keepNext w:val="0"/>
        <w:keepLines w:val="0"/>
        <w:pageBreakBefore w:val="0"/>
        <w:widowControl/>
        <w:kinsoku/>
        <w:wordWrap/>
        <w:overflowPunct/>
        <w:topLinePunct w:val="0"/>
        <w:autoSpaceDE/>
        <w:autoSpaceDN/>
        <w:bidi w:val="0"/>
        <w:adjustRightInd/>
        <w:snapToGrid w:val="0"/>
        <w:spacing w:after="0" w:line="380" w:lineRule="exact"/>
        <w:ind w:left="147" w:leftChars="67" w:firstLine="560" w:firstLineChars="200"/>
        <w:textAlignment w:val="auto"/>
        <w:rPr>
          <w:rFonts w:hint="eastAsia" w:ascii="仿宋" w:hAnsi="仿宋" w:eastAsia="仿宋"/>
          <w:sz w:val="28"/>
          <w:szCs w:val="28"/>
        </w:rPr>
        <w:sectPr>
          <w:headerReference r:id="rId12" w:type="first"/>
          <w:type w:val="continuous"/>
          <w:pgSz w:w="11906" w:h="16838"/>
          <w:pgMar w:top="1440" w:right="1416" w:bottom="1440" w:left="1134" w:header="851" w:footer="227" w:gutter="0"/>
          <w:pgNumType w:fmt="decimal"/>
          <w:cols w:space="425" w:num="1"/>
          <w:titlePg/>
          <w:docGrid w:type="lines" w:linePitch="312" w:charSpace="0"/>
        </w:sectPr>
      </w:pPr>
      <w:r>
        <w:rPr>
          <w:rFonts w:hint="eastAsia" w:ascii="仿宋" w:hAnsi="仿宋" w:eastAsia="仿宋"/>
          <w:sz w:val="28"/>
          <w:szCs w:val="28"/>
          <w:lang w:val="en-US" w:eastAsia="zh-CN"/>
        </w:rPr>
        <w:t>2、报价须提供详细参数和具体品牌，否则将视为没有实质性响应公开询价文件。</w:t>
      </w:r>
    </w:p>
    <w:p>
      <w:pPr>
        <w:spacing w:line="360" w:lineRule="auto"/>
        <w:ind w:right="960" w:firstLine="4200" w:firstLineChars="1500"/>
        <w:jc w:val="both"/>
        <w:rPr>
          <w:rFonts w:hint="eastAsia" w:ascii="仿宋" w:hAnsi="仿宋" w:eastAsia="仿宋"/>
          <w:sz w:val="28"/>
          <w:szCs w:val="28"/>
          <w:lang w:val="zh-CN"/>
        </w:rPr>
      </w:pPr>
    </w:p>
    <w:p>
      <w:pPr>
        <w:spacing w:line="360" w:lineRule="auto"/>
        <w:ind w:right="960" w:firstLine="4200" w:firstLineChars="1500"/>
        <w:jc w:val="both"/>
        <w:rPr>
          <w:rFonts w:hint="eastAsia" w:ascii="仿宋" w:hAnsi="仿宋" w:eastAsia="仿宋"/>
          <w:sz w:val="28"/>
          <w:szCs w:val="28"/>
          <w:lang w:val="zh-CN"/>
        </w:rPr>
      </w:pPr>
    </w:p>
    <w:p>
      <w:pPr>
        <w:spacing w:line="360" w:lineRule="auto"/>
        <w:ind w:right="960" w:firstLine="4200" w:firstLineChars="1500"/>
        <w:jc w:val="both"/>
        <w:rPr>
          <w:rFonts w:hint="eastAsia" w:ascii="仿宋" w:hAnsi="仿宋" w:eastAsia="仿宋"/>
          <w:sz w:val="28"/>
          <w:szCs w:val="28"/>
          <w:lang w:val="zh-CN"/>
        </w:rPr>
      </w:pPr>
    </w:p>
    <w:p>
      <w:pPr>
        <w:spacing w:line="360" w:lineRule="auto"/>
        <w:ind w:right="960" w:firstLine="4200" w:firstLineChars="1500"/>
        <w:jc w:val="both"/>
        <w:rPr>
          <w:rFonts w:ascii="仿宋" w:hAnsi="仿宋" w:eastAsia="仿宋"/>
          <w:sz w:val="28"/>
          <w:szCs w:val="28"/>
          <w:lang w:val="zh-CN"/>
        </w:rPr>
      </w:pPr>
      <w:r>
        <w:rPr>
          <w:rFonts w:hint="eastAsia" w:ascii="仿宋" w:hAnsi="仿宋" w:eastAsia="仿宋"/>
          <w:sz w:val="28"/>
          <w:szCs w:val="28"/>
          <w:lang w:val="zh-CN"/>
        </w:rPr>
        <w:t>参与人授权代表</w:t>
      </w:r>
      <w:r>
        <w:rPr>
          <w:rFonts w:ascii="仿宋" w:hAnsi="仿宋" w:eastAsia="仿宋"/>
          <w:sz w:val="28"/>
          <w:szCs w:val="28"/>
          <w:lang w:val="zh-CN"/>
        </w:rPr>
        <w:t>（签字</w:t>
      </w:r>
      <w:r>
        <w:rPr>
          <w:rFonts w:hint="eastAsia" w:ascii="仿宋" w:hAnsi="仿宋" w:eastAsia="仿宋"/>
          <w:sz w:val="28"/>
          <w:szCs w:val="28"/>
          <w:lang w:val="zh-CN"/>
        </w:rPr>
        <w:t>或盖章</w:t>
      </w:r>
      <w:r>
        <w:rPr>
          <w:rFonts w:ascii="仿宋" w:hAnsi="仿宋" w:eastAsia="仿宋"/>
          <w:sz w:val="28"/>
          <w:szCs w:val="28"/>
          <w:lang w:val="zh-CN"/>
        </w:rPr>
        <w:t>）：</w:t>
      </w:r>
    </w:p>
    <w:p>
      <w:pPr>
        <w:spacing w:line="380" w:lineRule="exact"/>
        <w:ind w:right="1120" w:firstLine="4200" w:firstLineChars="1500"/>
        <w:outlineLvl w:val="2"/>
        <w:rPr>
          <w:rFonts w:ascii="仿宋" w:hAnsi="仿宋" w:eastAsia="仿宋"/>
          <w:sz w:val="28"/>
          <w:szCs w:val="28"/>
          <w:lang w:val="zh-CN"/>
        </w:rPr>
      </w:pPr>
      <w:r>
        <w:rPr>
          <w:rFonts w:hint="eastAsia" w:ascii="仿宋" w:hAnsi="仿宋" w:eastAsia="仿宋"/>
          <w:sz w:val="28"/>
          <w:szCs w:val="28"/>
          <w:lang w:val="zh-CN"/>
        </w:rPr>
        <w:t xml:space="preserve">日 </w:t>
      </w:r>
      <w:r>
        <w:rPr>
          <w:rFonts w:ascii="仿宋" w:hAnsi="仿宋" w:eastAsia="仿宋"/>
          <w:sz w:val="28"/>
          <w:szCs w:val="28"/>
          <w:lang w:val="zh-CN"/>
        </w:rPr>
        <w:t xml:space="preserve">        </w:t>
      </w:r>
      <w:r>
        <w:rPr>
          <w:rFonts w:hint="eastAsia" w:ascii="仿宋" w:hAnsi="仿宋" w:eastAsia="仿宋"/>
          <w:sz w:val="28"/>
          <w:szCs w:val="28"/>
          <w:lang w:val="zh-CN"/>
        </w:rPr>
        <w:t>期：</w:t>
      </w:r>
      <w:bookmarkStart w:id="119" w:name="_Toc267059186"/>
      <w:bookmarkStart w:id="120" w:name="_Toc259520874"/>
      <w:bookmarkStart w:id="121" w:name="_Toc251586241"/>
      <w:bookmarkStart w:id="122" w:name="_Toc259692749"/>
      <w:bookmarkStart w:id="123" w:name="_Toc266870916"/>
      <w:bookmarkStart w:id="124" w:name="_Toc267059811"/>
      <w:bookmarkStart w:id="125" w:name="_Toc192996343"/>
      <w:bookmarkStart w:id="126" w:name="_Toc213756001"/>
      <w:bookmarkStart w:id="127" w:name="_Toc267060461"/>
      <w:bookmarkStart w:id="128" w:name="_Toc219800249"/>
      <w:bookmarkStart w:id="129" w:name="_Toc181436466"/>
      <w:bookmarkStart w:id="130" w:name="_Toc191802695"/>
      <w:bookmarkStart w:id="131" w:name="_Toc267059658"/>
      <w:bookmarkStart w:id="132" w:name="_Toc235437998"/>
      <w:bookmarkStart w:id="133" w:name="_Toc266870441"/>
      <w:bookmarkStart w:id="134" w:name="_Toc223146614"/>
      <w:bookmarkStart w:id="135" w:name="_Toc230071153"/>
      <w:bookmarkStart w:id="136" w:name="_Toc267060326"/>
      <w:bookmarkStart w:id="137" w:name="_Toc193160453"/>
      <w:bookmarkStart w:id="138" w:name="_Toc169332843"/>
      <w:bookmarkStart w:id="139" w:name="_Toc181436570"/>
      <w:bookmarkStart w:id="140" w:name="_Toc253066624"/>
      <w:bookmarkStart w:id="141" w:name="_Toc266868943"/>
      <w:bookmarkStart w:id="142" w:name="_Toc259692656"/>
      <w:bookmarkStart w:id="143" w:name="_Toc267059035"/>
      <w:bookmarkStart w:id="144" w:name="_Toc213755864"/>
      <w:bookmarkStart w:id="145" w:name="_Toc251613839"/>
      <w:bookmarkStart w:id="146" w:name="_Toc192663691"/>
      <w:bookmarkStart w:id="147" w:name="_Toc254790909"/>
      <w:bookmarkStart w:id="148" w:name="_Toc182372787"/>
      <w:bookmarkStart w:id="149" w:name="_Toc236021457"/>
      <w:bookmarkStart w:id="150" w:name="_Toc193165739"/>
      <w:bookmarkStart w:id="151" w:name="_Toc235438281"/>
      <w:bookmarkStart w:id="152" w:name="_Toc249325720"/>
      <w:bookmarkStart w:id="153" w:name="_Toc182805222"/>
      <w:bookmarkStart w:id="154" w:name="_Toc192996451"/>
      <w:bookmarkStart w:id="155" w:name="_Toc203355738"/>
      <w:bookmarkStart w:id="156" w:name="_Toc213208771"/>
      <w:bookmarkStart w:id="157" w:name="_Toc266868679"/>
      <w:bookmarkStart w:id="158" w:name="_Toc213756057"/>
      <w:bookmarkStart w:id="159" w:name="_Toc169332954"/>
      <w:bookmarkStart w:id="160" w:name="_Toc217891408"/>
      <w:bookmarkStart w:id="161" w:name="_Toc267060076"/>
      <w:bookmarkStart w:id="162" w:name="_Toc235438352"/>
      <w:bookmarkStart w:id="163" w:name="_Toc267059924"/>
      <w:bookmarkStart w:id="164" w:name="_Toc177985474"/>
      <w:bookmarkStart w:id="165" w:name="_Toc170798798"/>
      <w:bookmarkStart w:id="166" w:name="_Toc191783227"/>
      <w:bookmarkStart w:id="167" w:name="_Toc192663840"/>
      <w:bookmarkStart w:id="168" w:name="_Toc160880165"/>
      <w:bookmarkStart w:id="169" w:name="_Toc258401265"/>
      <w:bookmarkStart w:id="170" w:name="_Toc273178703"/>
      <w:bookmarkStart w:id="171" w:name="_Toc192664158"/>
      <w:bookmarkStart w:id="172" w:name="_Toc213755945"/>
      <w:bookmarkStart w:id="173" w:name="_Toc191803631"/>
      <w:bookmarkStart w:id="174" w:name="_Toc160880534"/>
      <w:bookmarkStart w:id="175" w:name="_Toc227058536"/>
      <w:bookmarkStart w:id="176" w:name="_Toc232302122"/>
      <w:bookmarkStart w:id="177" w:name="_Toc180302918"/>
      <w:bookmarkStart w:id="178" w:name="_Toc211917121"/>
      <w:bookmarkStart w:id="179" w:name="_Toc266870839"/>
      <w:bookmarkStart w:id="180" w:name="_Toc225669328"/>
      <w:bookmarkStart w:id="181" w:name="_Toc191789334"/>
      <w:bookmarkStart w:id="182" w:name="_Toc267060216"/>
      <w:bookmarkStart w:id="183" w:name="_Toc267059544"/>
      <w:bookmarkStart w:id="184" w:name="_Toc255975016"/>
    </w:p>
    <w:p>
      <w:pPr>
        <w:spacing w:line="380" w:lineRule="exact"/>
        <w:ind w:right="1120" w:firstLine="4200" w:firstLineChars="1500"/>
        <w:outlineLvl w:val="2"/>
        <w:rPr>
          <w:rFonts w:ascii="仿宋" w:hAnsi="仿宋" w:eastAsia="仿宋"/>
          <w:bCs/>
          <w:sz w:val="28"/>
          <w:szCs w:val="28"/>
          <w:u w:val="single"/>
        </w:rPr>
      </w:pPr>
    </w:p>
    <w:p>
      <w:pPr>
        <w:jc w:val="center"/>
        <w:outlineLvl w:val="1"/>
        <w:rPr>
          <w:rFonts w:ascii="仿宋" w:hAnsi="仿宋" w:eastAsia="仿宋"/>
          <w:b/>
          <w:sz w:val="28"/>
          <w:szCs w:val="28"/>
        </w:rPr>
      </w:pPr>
      <w:r>
        <w:rPr>
          <w:rFonts w:ascii="仿宋" w:hAnsi="仿宋" w:eastAsia="仿宋"/>
          <w:b/>
          <w:bCs/>
          <w:sz w:val="28"/>
          <w:szCs w:val="28"/>
        </w:rPr>
        <w:t>3</w:t>
      </w:r>
      <w:r>
        <w:rPr>
          <w:rFonts w:hint="eastAsia" w:ascii="仿宋" w:hAnsi="仿宋" w:eastAsia="仿宋"/>
          <w:b/>
          <w:bCs/>
          <w:sz w:val="28"/>
          <w:szCs w:val="28"/>
        </w:rPr>
        <w:t>、参与人的资格证明文件</w:t>
      </w:r>
    </w:p>
    <w:p>
      <w:pPr>
        <w:pStyle w:val="57"/>
        <w:rPr>
          <w:rFonts w:ascii="仿宋" w:hAnsi="仿宋" w:eastAsia="仿宋"/>
          <w:szCs w:val="28"/>
        </w:rPr>
      </w:pPr>
    </w:p>
    <w:p>
      <w:pPr>
        <w:spacing w:line="380" w:lineRule="exact"/>
        <w:jc w:val="center"/>
        <w:outlineLvl w:val="2"/>
        <w:rPr>
          <w:rFonts w:ascii="仿宋" w:hAnsi="仿宋" w:eastAsia="仿宋"/>
          <w:b/>
          <w:color w:val="auto"/>
          <w:sz w:val="28"/>
          <w:szCs w:val="28"/>
        </w:rPr>
      </w:pPr>
      <w:bookmarkStart w:id="185" w:name="_Toc259692750"/>
      <w:bookmarkStart w:id="186" w:name="_Toc223146615"/>
      <w:bookmarkStart w:id="187" w:name="_Toc219800250"/>
      <w:bookmarkStart w:id="188" w:name="_Toc267060077"/>
      <w:bookmarkStart w:id="189" w:name="_Toc225669329"/>
      <w:bookmarkStart w:id="190" w:name="_Toc266870442"/>
      <w:bookmarkStart w:id="191" w:name="_Toc255975017"/>
      <w:bookmarkStart w:id="192" w:name="_Toc253066625"/>
      <w:bookmarkStart w:id="193" w:name="_Toc230071154"/>
      <w:bookmarkStart w:id="194" w:name="_Toc235438353"/>
      <w:bookmarkStart w:id="195" w:name="_Toc227058537"/>
      <w:bookmarkStart w:id="196" w:name="_Toc267060462"/>
      <w:bookmarkStart w:id="197" w:name="_Toc266868680"/>
      <w:bookmarkStart w:id="198" w:name="_Toc258401266"/>
      <w:bookmarkStart w:id="199" w:name="_Toc232302123"/>
      <w:bookmarkStart w:id="200" w:name="_Toc266870917"/>
      <w:bookmarkStart w:id="201" w:name="_Toc213756058"/>
      <w:bookmarkStart w:id="202" w:name="_Toc259520875"/>
      <w:bookmarkStart w:id="203" w:name="_Toc259692657"/>
      <w:bookmarkStart w:id="204" w:name="_Toc236021458"/>
      <w:bookmarkStart w:id="205" w:name="_Toc254790910"/>
      <w:bookmarkStart w:id="206" w:name="_Toc267060217"/>
      <w:bookmarkStart w:id="207" w:name="_Toc251613840"/>
      <w:bookmarkStart w:id="208" w:name="_Toc235437999"/>
      <w:bookmarkStart w:id="209" w:name="_Toc251586242"/>
      <w:bookmarkStart w:id="210" w:name="_Toc249325721"/>
      <w:bookmarkStart w:id="211" w:name="_Toc217891409"/>
      <w:bookmarkStart w:id="212" w:name="_Toc235438282"/>
      <w:r>
        <w:rPr>
          <w:rFonts w:ascii="仿宋" w:hAnsi="仿宋" w:eastAsia="仿宋"/>
          <w:b/>
          <w:sz w:val="28"/>
          <w:szCs w:val="28"/>
        </w:rPr>
        <w:t>3</w:t>
      </w:r>
      <w:r>
        <w:rPr>
          <w:rFonts w:hint="eastAsia" w:ascii="仿宋" w:hAnsi="仿宋" w:eastAsia="仿宋"/>
          <w:b/>
          <w:sz w:val="28"/>
          <w:szCs w:val="28"/>
        </w:rPr>
        <w:t>-1关于资格的声明函</w:t>
      </w:r>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r>
        <w:rPr>
          <w:rFonts w:hint="eastAsia" w:ascii="仿宋" w:hAnsi="仿宋" w:eastAsia="仿宋"/>
          <w:b/>
          <w:sz w:val="28"/>
          <w:szCs w:val="28"/>
        </w:rPr>
        <w:cr/>
      </w:r>
    </w:p>
    <w:p>
      <w:pPr>
        <w:spacing w:after="0" w:line="500" w:lineRule="exact"/>
        <w:rPr>
          <w:rFonts w:ascii="仿宋" w:hAnsi="仿宋" w:eastAsia="仿宋"/>
          <w:color w:val="auto"/>
          <w:sz w:val="28"/>
          <w:szCs w:val="28"/>
        </w:rPr>
      </w:pPr>
      <w:bookmarkStart w:id="213" w:name="_Hlk511663739"/>
      <w:r>
        <w:rPr>
          <w:rFonts w:hint="eastAsia" w:ascii="仿宋" w:hAnsi="仿宋" w:eastAsia="仿宋"/>
          <w:color w:val="auto"/>
          <w:sz w:val="28"/>
          <w:szCs w:val="28"/>
          <w:lang w:eastAsia="zh-CN"/>
        </w:rPr>
        <w:t>广州应用科技学院</w:t>
      </w:r>
      <w:r>
        <w:rPr>
          <w:rFonts w:hint="eastAsia" w:ascii="仿宋" w:hAnsi="仿宋" w:eastAsia="仿宋"/>
          <w:color w:val="auto"/>
          <w:sz w:val="28"/>
          <w:szCs w:val="28"/>
        </w:rPr>
        <w:t>：</w:t>
      </w:r>
      <w:bookmarkEnd w:id="213"/>
    </w:p>
    <w:p>
      <w:pPr>
        <w:spacing w:after="0" w:line="500" w:lineRule="exact"/>
        <w:ind w:firstLine="560" w:firstLineChars="200"/>
        <w:jc w:val="left"/>
        <w:rPr>
          <w:rFonts w:ascii="仿宋" w:hAnsi="仿宋" w:eastAsia="仿宋"/>
          <w:color w:val="auto"/>
          <w:sz w:val="28"/>
          <w:szCs w:val="28"/>
        </w:rPr>
      </w:pPr>
      <w:r>
        <w:rPr>
          <w:rFonts w:hint="eastAsia" w:ascii="仿宋" w:hAnsi="仿宋" w:eastAsia="仿宋"/>
          <w:color w:val="auto"/>
          <w:sz w:val="28"/>
          <w:szCs w:val="28"/>
        </w:rPr>
        <w:t>关于贵方</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年</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月</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日</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 xml:space="preserve"> （项目编号）公开询价邀请，本签字人愿意参加本次报价，提供公开询价文件中规定的</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货物，并证明提交的下列文件和说明是准确的和真实的。</w:t>
      </w:r>
    </w:p>
    <w:p>
      <w:pPr>
        <w:spacing w:after="0"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1．本签字人确认资格文件中的说明以及公开询价文件中所有提交的文件和材料是真实的、准确的。</w:t>
      </w:r>
    </w:p>
    <w:p>
      <w:pPr>
        <w:spacing w:after="0"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2．我方的资格声明正本</w:t>
      </w:r>
      <w:r>
        <w:rPr>
          <w:rFonts w:hint="eastAsia" w:ascii="仿宋" w:hAnsi="仿宋" w:eastAsia="仿宋"/>
          <w:color w:val="auto"/>
          <w:sz w:val="28"/>
          <w:szCs w:val="28"/>
          <w:lang w:val="en-US" w:eastAsia="zh-CN"/>
        </w:rPr>
        <w:t>1</w:t>
      </w:r>
      <w:r>
        <w:rPr>
          <w:rFonts w:hint="eastAsia" w:ascii="仿宋" w:hAnsi="仿宋" w:eastAsia="仿宋"/>
          <w:color w:val="auto"/>
          <w:sz w:val="28"/>
          <w:szCs w:val="28"/>
        </w:rPr>
        <w:t>份，副本</w:t>
      </w:r>
      <w:r>
        <w:rPr>
          <w:rFonts w:hint="eastAsia" w:ascii="仿宋" w:hAnsi="仿宋" w:eastAsia="仿宋"/>
          <w:color w:val="auto"/>
          <w:sz w:val="28"/>
          <w:szCs w:val="28"/>
          <w:lang w:val="en-US" w:eastAsia="zh-CN"/>
        </w:rPr>
        <w:t>2</w:t>
      </w:r>
      <w:r>
        <w:rPr>
          <w:rFonts w:hint="eastAsia" w:ascii="仿宋" w:hAnsi="仿宋" w:eastAsia="仿宋"/>
          <w:color w:val="auto"/>
          <w:sz w:val="28"/>
          <w:szCs w:val="28"/>
        </w:rPr>
        <w:t>份，随报价响应文件一同递交。</w:t>
      </w:r>
    </w:p>
    <w:p>
      <w:pPr>
        <w:spacing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 xml:space="preserve"> </w:t>
      </w:r>
    </w:p>
    <w:p>
      <w:pPr>
        <w:spacing w:line="500" w:lineRule="exact"/>
        <w:rPr>
          <w:rFonts w:ascii="仿宋" w:hAnsi="仿宋" w:eastAsia="仿宋"/>
          <w:sz w:val="28"/>
          <w:szCs w:val="28"/>
        </w:rPr>
      </w:pPr>
      <w:r>
        <w:rPr>
          <w:rFonts w:hint="eastAsia" w:ascii="仿宋" w:hAnsi="仿宋" w:eastAsia="仿宋"/>
          <w:sz w:val="28"/>
          <w:szCs w:val="28"/>
        </w:rPr>
        <w:t>参与人（</w:t>
      </w:r>
      <w:r>
        <w:rPr>
          <w:rFonts w:hint="eastAsia" w:ascii="仿宋" w:hAnsi="仿宋" w:eastAsia="仿宋"/>
          <w:sz w:val="28"/>
          <w:szCs w:val="28"/>
          <w:lang w:val="zh-CN"/>
        </w:rPr>
        <w:t>公司全称并加盖公章</w:t>
      </w:r>
      <w:r>
        <w:rPr>
          <w:rFonts w:hint="eastAsia" w:ascii="仿宋" w:hAnsi="仿宋" w:eastAsia="仿宋"/>
          <w:sz w:val="28"/>
          <w:szCs w:val="28"/>
        </w:rPr>
        <w:t>）：</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hint="eastAsia" w:ascii="仿宋" w:hAnsi="仿宋" w:eastAsia="仿宋"/>
          <w:sz w:val="28"/>
          <w:szCs w:val="28"/>
        </w:rPr>
        <w:t xml:space="preserve">    </w:t>
      </w:r>
    </w:p>
    <w:p>
      <w:pPr>
        <w:spacing w:line="500" w:lineRule="exact"/>
        <w:rPr>
          <w:rFonts w:ascii="仿宋" w:hAnsi="仿宋" w:eastAsia="仿宋"/>
          <w:sz w:val="28"/>
          <w:szCs w:val="28"/>
        </w:rPr>
      </w:pPr>
      <w:r>
        <w:rPr>
          <w:rFonts w:hint="eastAsia" w:ascii="仿宋" w:hAnsi="仿宋" w:eastAsia="仿宋"/>
          <w:sz w:val="28"/>
          <w:szCs w:val="28"/>
        </w:rPr>
        <w:t xml:space="preserve">地   </w:t>
      </w:r>
      <w:r>
        <w:rPr>
          <w:rFonts w:ascii="仿宋" w:hAnsi="仿宋" w:eastAsia="仿宋"/>
          <w:sz w:val="28"/>
          <w:szCs w:val="28"/>
        </w:rPr>
        <w:t xml:space="preserve">     </w:t>
      </w:r>
      <w:r>
        <w:rPr>
          <w:rFonts w:hint="eastAsia" w:ascii="仿宋" w:hAnsi="仿宋" w:eastAsia="仿宋"/>
          <w:sz w:val="28"/>
          <w:szCs w:val="28"/>
        </w:rPr>
        <w:t xml:space="preserve">  址：</w:t>
      </w:r>
      <w:r>
        <w:rPr>
          <w:rFonts w:hint="eastAsia" w:ascii="仿宋" w:hAnsi="仿宋" w:eastAsia="仿宋"/>
          <w:sz w:val="28"/>
          <w:szCs w:val="28"/>
          <w:u w:val="single"/>
        </w:rPr>
        <w:t xml:space="preserve">                       </w:t>
      </w:r>
    </w:p>
    <w:p>
      <w:pPr>
        <w:spacing w:line="500" w:lineRule="exact"/>
        <w:rPr>
          <w:rFonts w:ascii="仿宋" w:hAnsi="仿宋" w:eastAsia="仿宋"/>
          <w:sz w:val="28"/>
          <w:szCs w:val="28"/>
        </w:rPr>
      </w:pPr>
      <w:r>
        <w:rPr>
          <w:rFonts w:hint="eastAsia" w:ascii="仿宋" w:hAnsi="仿宋" w:eastAsia="仿宋"/>
          <w:sz w:val="28"/>
          <w:szCs w:val="28"/>
        </w:rPr>
        <w:t xml:space="preserve">邮    </w:t>
      </w:r>
      <w:r>
        <w:rPr>
          <w:rFonts w:ascii="仿宋" w:hAnsi="仿宋" w:eastAsia="仿宋"/>
          <w:sz w:val="28"/>
          <w:szCs w:val="28"/>
        </w:rPr>
        <w:t xml:space="preserve">     </w:t>
      </w:r>
      <w:r>
        <w:rPr>
          <w:rFonts w:hint="eastAsia" w:ascii="仿宋" w:hAnsi="仿宋" w:eastAsia="仿宋"/>
          <w:sz w:val="28"/>
          <w:szCs w:val="28"/>
        </w:rPr>
        <w:t xml:space="preserve"> 编：</w:t>
      </w:r>
      <w:r>
        <w:rPr>
          <w:rFonts w:hint="eastAsia" w:ascii="仿宋" w:hAnsi="仿宋" w:eastAsia="仿宋"/>
          <w:sz w:val="28"/>
          <w:szCs w:val="28"/>
          <w:u w:val="single"/>
        </w:rPr>
        <w:t xml:space="preserve">                       </w:t>
      </w:r>
    </w:p>
    <w:p>
      <w:pPr>
        <w:spacing w:line="500" w:lineRule="exact"/>
        <w:rPr>
          <w:rFonts w:ascii="仿宋" w:hAnsi="仿宋" w:eastAsia="仿宋"/>
          <w:sz w:val="28"/>
          <w:szCs w:val="28"/>
        </w:rPr>
      </w:pPr>
      <w:r>
        <w:rPr>
          <w:rFonts w:hint="eastAsia" w:ascii="仿宋" w:hAnsi="仿宋" w:eastAsia="仿宋"/>
          <w:sz w:val="28"/>
          <w:szCs w:val="28"/>
        </w:rPr>
        <w:t xml:space="preserve">电 </w:t>
      </w:r>
      <w:r>
        <w:rPr>
          <w:rFonts w:ascii="仿宋" w:hAnsi="仿宋" w:eastAsia="仿宋"/>
          <w:sz w:val="28"/>
          <w:szCs w:val="28"/>
        </w:rPr>
        <w:t xml:space="preserve"> </w:t>
      </w:r>
      <w:r>
        <w:rPr>
          <w:rFonts w:hint="eastAsia" w:ascii="仿宋" w:hAnsi="仿宋" w:eastAsia="仿宋"/>
          <w:sz w:val="28"/>
          <w:szCs w:val="28"/>
        </w:rPr>
        <w:t>话或传  真：</w:t>
      </w:r>
      <w:r>
        <w:rPr>
          <w:rFonts w:hint="eastAsia" w:ascii="仿宋" w:hAnsi="仿宋" w:eastAsia="仿宋"/>
          <w:sz w:val="28"/>
          <w:szCs w:val="28"/>
          <w:u w:val="single"/>
        </w:rPr>
        <w:t xml:space="preserve">                       </w:t>
      </w:r>
      <w:r>
        <w:rPr>
          <w:rFonts w:hint="eastAsia" w:ascii="仿宋" w:hAnsi="仿宋" w:eastAsia="仿宋"/>
          <w:sz w:val="28"/>
          <w:szCs w:val="28"/>
        </w:rPr>
        <w:t xml:space="preserve"> </w:t>
      </w:r>
    </w:p>
    <w:p>
      <w:pPr>
        <w:spacing w:line="500" w:lineRule="exact"/>
        <w:rPr>
          <w:rFonts w:ascii="仿宋" w:hAnsi="仿宋" w:eastAsia="仿宋"/>
          <w:sz w:val="28"/>
          <w:szCs w:val="28"/>
        </w:rPr>
      </w:pPr>
      <w:r>
        <w:rPr>
          <w:rFonts w:hint="eastAsia" w:ascii="仿宋" w:hAnsi="仿宋" w:eastAsia="仿宋"/>
          <w:sz w:val="28"/>
          <w:szCs w:val="28"/>
        </w:rPr>
        <w:t>参与人授权代表：</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hint="eastAsia" w:ascii="仿宋" w:hAnsi="仿宋" w:eastAsia="仿宋"/>
          <w:sz w:val="28"/>
          <w:szCs w:val="28"/>
        </w:rPr>
        <w:t xml:space="preserve">                                </w:t>
      </w:r>
      <w:bookmarkStart w:id="214" w:name="_Toc217891410"/>
      <w:bookmarkStart w:id="215" w:name="_Toc259692658"/>
      <w:bookmarkStart w:id="216" w:name="_Toc266870918"/>
      <w:bookmarkStart w:id="217" w:name="_Toc235438354"/>
      <w:bookmarkStart w:id="218" w:name="_Toc235438000"/>
      <w:bookmarkStart w:id="219" w:name="_Toc251613841"/>
      <w:bookmarkStart w:id="220" w:name="_Toc255975018"/>
      <w:bookmarkStart w:id="221" w:name="_Toc236021459"/>
      <w:bookmarkStart w:id="222" w:name="_Toc219800251"/>
      <w:bookmarkStart w:id="223" w:name="_Toc253066626"/>
      <w:bookmarkStart w:id="224" w:name="_Toc259520876"/>
      <w:bookmarkStart w:id="225" w:name="_Toc266870443"/>
      <w:bookmarkStart w:id="226" w:name="_Toc227058538"/>
      <w:bookmarkStart w:id="227" w:name="_Toc232302124"/>
      <w:bookmarkStart w:id="228" w:name="_Toc251586243"/>
      <w:bookmarkStart w:id="229" w:name="_Toc225669330"/>
      <w:bookmarkStart w:id="230" w:name="_Toc259692751"/>
      <w:bookmarkStart w:id="231" w:name="_Toc254790911"/>
      <w:bookmarkStart w:id="232" w:name="_Toc235438283"/>
      <w:bookmarkStart w:id="233" w:name="_Toc223146616"/>
      <w:bookmarkStart w:id="234" w:name="_Toc249325722"/>
      <w:bookmarkStart w:id="235" w:name="_Toc258401267"/>
      <w:bookmarkStart w:id="236" w:name="_Toc213756059"/>
      <w:bookmarkStart w:id="237" w:name="_Toc266868681"/>
      <w:bookmarkStart w:id="238" w:name="_Toc230071155"/>
    </w:p>
    <w:p>
      <w:pPr>
        <w:jc w:val="center"/>
        <w:outlineLvl w:val="1"/>
        <w:rPr>
          <w:rFonts w:hint="eastAsia" w:ascii="仿宋" w:hAnsi="仿宋" w:eastAsia="仿宋"/>
          <w:b/>
          <w:sz w:val="28"/>
          <w:szCs w:val="28"/>
        </w:rPr>
      </w:pPr>
      <w:r>
        <w:rPr>
          <w:rFonts w:ascii="仿宋" w:hAnsi="仿宋" w:eastAsia="仿宋"/>
          <w:sz w:val="28"/>
          <w:szCs w:val="28"/>
        </w:rPr>
        <w:br w:type="page"/>
      </w:r>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p>
    <w:p>
      <w:pPr>
        <w:jc w:val="center"/>
        <w:outlineLvl w:val="1"/>
        <w:rPr>
          <w:rFonts w:ascii="仿宋" w:hAnsi="仿宋" w:eastAsia="仿宋"/>
          <w:b/>
          <w:color w:val="auto"/>
          <w:sz w:val="28"/>
          <w:szCs w:val="28"/>
        </w:rPr>
      </w:pPr>
      <w:r>
        <w:rPr>
          <w:rFonts w:ascii="仿宋" w:hAnsi="仿宋" w:eastAsia="仿宋"/>
          <w:b/>
          <w:color w:val="auto"/>
          <w:sz w:val="28"/>
          <w:szCs w:val="28"/>
        </w:rPr>
        <w:t>3</w:t>
      </w:r>
      <w:r>
        <w:rPr>
          <w:rFonts w:hint="eastAsia" w:ascii="仿宋" w:hAnsi="仿宋" w:eastAsia="仿宋"/>
          <w:b/>
          <w:color w:val="auto"/>
          <w:sz w:val="28"/>
          <w:szCs w:val="28"/>
        </w:rPr>
        <w:t>-</w:t>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r>
        <w:rPr>
          <w:rFonts w:ascii="仿宋" w:hAnsi="仿宋" w:eastAsia="仿宋"/>
          <w:b/>
          <w:bCs/>
          <w:color w:val="auto"/>
          <w:sz w:val="28"/>
          <w:szCs w:val="28"/>
        </w:rPr>
        <w:t>2</w:t>
      </w:r>
      <w:r>
        <w:rPr>
          <w:rFonts w:hint="eastAsia" w:ascii="仿宋" w:hAnsi="仿宋" w:eastAsia="仿宋"/>
          <w:b/>
          <w:bCs/>
          <w:color w:val="auto"/>
          <w:sz w:val="28"/>
          <w:szCs w:val="28"/>
        </w:rPr>
        <w:t xml:space="preserve"> 企业</w:t>
      </w:r>
      <w:r>
        <w:rPr>
          <w:rFonts w:hint="eastAsia" w:ascii="仿宋" w:hAnsi="仿宋" w:eastAsia="仿宋"/>
          <w:b/>
          <w:color w:val="auto"/>
          <w:sz w:val="28"/>
          <w:szCs w:val="28"/>
        </w:rPr>
        <w:t>法人营业执照（复印件并加盖公章）</w:t>
      </w:r>
    </w:p>
    <w:p>
      <w:pPr>
        <w:jc w:val="center"/>
        <w:outlineLvl w:val="1"/>
        <w:rPr>
          <w:rFonts w:ascii="仿宋" w:hAnsi="仿宋" w:eastAsia="仿宋"/>
          <w:b/>
          <w:color w:val="auto"/>
          <w:sz w:val="28"/>
          <w:szCs w:val="28"/>
        </w:rPr>
      </w:pPr>
    </w:p>
    <w:p>
      <w:pPr>
        <w:spacing w:after="0" w:line="500" w:lineRule="exact"/>
        <w:rPr>
          <w:rFonts w:ascii="仿宋" w:hAnsi="仿宋" w:eastAsia="仿宋"/>
          <w:color w:val="auto"/>
          <w:sz w:val="28"/>
          <w:szCs w:val="28"/>
        </w:rPr>
      </w:pPr>
      <w:r>
        <w:rPr>
          <w:rFonts w:hint="eastAsia" w:ascii="仿宋" w:hAnsi="仿宋" w:eastAsia="仿宋"/>
          <w:color w:val="auto"/>
          <w:sz w:val="28"/>
          <w:szCs w:val="28"/>
          <w:lang w:eastAsia="zh-CN"/>
        </w:rPr>
        <w:t>广州应用科技学院</w:t>
      </w:r>
      <w:r>
        <w:rPr>
          <w:rFonts w:hint="eastAsia" w:ascii="仿宋" w:hAnsi="仿宋" w:eastAsia="仿宋"/>
          <w:color w:val="auto"/>
          <w:sz w:val="28"/>
          <w:szCs w:val="28"/>
        </w:rPr>
        <w:t>：</w:t>
      </w:r>
    </w:p>
    <w:p>
      <w:pPr>
        <w:spacing w:after="0"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现附上由</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（签发机关名称）签发的我方法人营业执照复印件，该执照业经年检，真实有效。</w:t>
      </w: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r>
        <w:rPr>
          <w:rFonts w:hint="eastAsia" w:ascii="仿宋" w:hAnsi="仿宋" w:eastAsia="仿宋"/>
          <w:sz w:val="28"/>
          <w:szCs w:val="28"/>
        </w:rPr>
        <w:t xml:space="preserve">                         参 与 人（全称并加盖公章）：</w:t>
      </w:r>
      <w:r>
        <w:rPr>
          <w:rFonts w:hint="eastAsia" w:ascii="仿宋" w:hAnsi="仿宋" w:eastAsia="仿宋"/>
          <w:sz w:val="28"/>
          <w:szCs w:val="28"/>
          <w:u w:val="single"/>
        </w:rPr>
        <w:t xml:space="preserve">                 </w:t>
      </w:r>
      <w:r>
        <w:rPr>
          <w:rFonts w:hint="eastAsia" w:ascii="仿宋" w:hAnsi="仿宋" w:eastAsia="仿宋"/>
          <w:sz w:val="28"/>
          <w:szCs w:val="28"/>
        </w:rPr>
        <w:t xml:space="preserve">     </w:t>
      </w:r>
    </w:p>
    <w:p>
      <w:pPr>
        <w:spacing w:line="380" w:lineRule="exact"/>
        <w:rPr>
          <w:rFonts w:ascii="仿宋" w:hAnsi="仿宋" w:eastAsia="仿宋"/>
          <w:sz w:val="28"/>
          <w:szCs w:val="28"/>
        </w:rPr>
      </w:pPr>
      <w:r>
        <w:rPr>
          <w:rFonts w:hint="eastAsia" w:ascii="仿宋" w:hAnsi="仿宋" w:eastAsia="仿宋"/>
          <w:sz w:val="28"/>
          <w:szCs w:val="28"/>
        </w:rPr>
        <w:t xml:space="preserve">                         </w:t>
      </w:r>
      <w:r>
        <w:rPr>
          <w:rFonts w:hint="eastAsia" w:ascii="仿宋" w:hAnsi="仿宋" w:eastAsia="仿宋"/>
          <w:sz w:val="28"/>
          <w:szCs w:val="28"/>
          <w:lang w:val="zh-CN"/>
        </w:rPr>
        <w:t>参与人授权代表</w:t>
      </w:r>
      <w:r>
        <w:rPr>
          <w:rFonts w:hint="eastAsia" w:ascii="仿宋" w:hAnsi="仿宋" w:eastAsia="仿宋"/>
          <w:sz w:val="28"/>
          <w:szCs w:val="28"/>
        </w:rPr>
        <w:t>：</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p>
    <w:p>
      <w:pPr>
        <w:spacing w:line="380" w:lineRule="exact"/>
        <w:rPr>
          <w:rFonts w:ascii="仿宋" w:hAnsi="仿宋" w:eastAsia="仿宋"/>
          <w:sz w:val="28"/>
          <w:szCs w:val="28"/>
        </w:rPr>
      </w:pPr>
      <w:r>
        <w:rPr>
          <w:rFonts w:hint="eastAsia" w:ascii="仿宋" w:hAnsi="仿宋" w:eastAsia="仿宋"/>
          <w:sz w:val="28"/>
          <w:szCs w:val="28"/>
        </w:rPr>
        <w:t xml:space="preserve">                         日      期：</w:t>
      </w:r>
      <w:r>
        <w:rPr>
          <w:rFonts w:hint="eastAsia" w:ascii="仿宋" w:hAnsi="仿宋" w:eastAsia="仿宋"/>
          <w:sz w:val="28"/>
          <w:szCs w:val="28"/>
          <w:u w:val="single"/>
        </w:rPr>
        <w:t xml:space="preserve">                                </w:t>
      </w:r>
    </w:p>
    <w:p>
      <w:pPr>
        <w:spacing w:line="380" w:lineRule="exact"/>
        <w:jc w:val="center"/>
        <w:outlineLvl w:val="2"/>
        <w:rPr>
          <w:rFonts w:ascii="仿宋" w:hAnsi="仿宋" w:eastAsia="仿宋"/>
          <w:b/>
          <w:sz w:val="28"/>
          <w:szCs w:val="28"/>
        </w:rPr>
      </w:pPr>
      <w:r>
        <w:rPr>
          <w:rFonts w:hint="eastAsia" w:ascii="仿宋" w:hAnsi="仿宋" w:eastAsia="仿宋"/>
          <w:b/>
          <w:sz w:val="28"/>
          <w:szCs w:val="28"/>
        </w:rPr>
        <w:br w:type="page"/>
      </w:r>
      <w:bookmarkStart w:id="239" w:name="_Toc193160456"/>
      <w:bookmarkStart w:id="240" w:name="_Toc192663843"/>
      <w:bookmarkStart w:id="241" w:name="_Toc169332846"/>
      <w:bookmarkStart w:id="242" w:name="_Toc258401272"/>
      <w:bookmarkStart w:id="243" w:name="_Toc267060081"/>
      <w:bookmarkStart w:id="244" w:name="_Toc259692756"/>
      <w:bookmarkStart w:id="245" w:name="_Toc253066629"/>
      <w:bookmarkStart w:id="246" w:name="_Toc249325725"/>
      <w:bookmarkStart w:id="247" w:name="_Toc235438286"/>
      <w:bookmarkStart w:id="248" w:name="_Toc259692754"/>
      <w:bookmarkStart w:id="249" w:name="_Toc259520881"/>
      <w:bookmarkStart w:id="250" w:name="_Toc255975021"/>
      <w:bookmarkStart w:id="251" w:name="_Toc180302921"/>
      <w:bookmarkStart w:id="252" w:name="_Toc259520879"/>
      <w:bookmarkStart w:id="253" w:name="_Toc251586246"/>
      <w:bookmarkStart w:id="254" w:name="_Toc192664161"/>
      <w:bookmarkStart w:id="255" w:name="_Toc181436573"/>
      <w:bookmarkStart w:id="256" w:name="_Toc203355741"/>
      <w:bookmarkStart w:id="257" w:name="_Toc160880537"/>
      <w:bookmarkStart w:id="258" w:name="_Toc191789337"/>
      <w:bookmarkStart w:id="259" w:name="_Toc182805225"/>
      <w:bookmarkStart w:id="260" w:name="_Toc255975023"/>
      <w:bookmarkStart w:id="261" w:name="_Toc251613844"/>
      <w:bookmarkStart w:id="262" w:name="_Toc191783230"/>
      <w:bookmarkStart w:id="263" w:name="_Toc259692663"/>
      <w:bookmarkStart w:id="264" w:name="_Toc169332957"/>
      <w:bookmarkStart w:id="265" w:name="_Toc267060465"/>
      <w:bookmarkStart w:id="266" w:name="_Toc182372790"/>
      <w:bookmarkStart w:id="267" w:name="_Toc170798801"/>
      <w:bookmarkStart w:id="268" w:name="_Toc192996346"/>
      <w:bookmarkStart w:id="269" w:name="_Toc192663694"/>
      <w:bookmarkStart w:id="270" w:name="_Toc266870446"/>
      <w:bookmarkStart w:id="271" w:name="_Toc267060080"/>
      <w:bookmarkStart w:id="272" w:name="_Toc181436469"/>
      <w:bookmarkStart w:id="273" w:name="_Toc235438357"/>
      <w:bookmarkStart w:id="274" w:name="_Toc266868686"/>
      <w:bookmarkStart w:id="275" w:name="_Toc232302127"/>
      <w:bookmarkStart w:id="276" w:name="_Toc254790914"/>
      <w:bookmarkStart w:id="277" w:name="_Toc191802698"/>
      <w:bookmarkStart w:id="278" w:name="_Toc266870447"/>
      <w:bookmarkStart w:id="279" w:name="_Toc266870922"/>
      <w:bookmarkStart w:id="280" w:name="_Toc235438003"/>
      <w:bookmarkStart w:id="281" w:name="_Toc259692661"/>
      <w:bookmarkStart w:id="282" w:name="_Toc160880168"/>
      <w:bookmarkStart w:id="283" w:name="_Toc191803634"/>
      <w:bookmarkStart w:id="284" w:name="_Toc193165742"/>
      <w:bookmarkStart w:id="285" w:name="_Toc267060221"/>
      <w:bookmarkStart w:id="286" w:name="_Toc254790916"/>
      <w:bookmarkStart w:id="287" w:name="_Toc266870921"/>
      <w:bookmarkStart w:id="288" w:name="_Toc267060466"/>
      <w:bookmarkStart w:id="289" w:name="_Toc236021462"/>
      <w:bookmarkStart w:id="290" w:name="_Toc211917124"/>
      <w:bookmarkStart w:id="291" w:name="_Toc177985477"/>
      <w:bookmarkStart w:id="292" w:name="_Toc267060220"/>
      <w:bookmarkStart w:id="293" w:name="_Toc192996454"/>
      <w:bookmarkStart w:id="294" w:name="_Toc266868684"/>
      <w:bookmarkStart w:id="295" w:name="_Toc258401270"/>
    </w:p>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p>
      <w:pPr>
        <w:spacing w:after="0" w:line="480" w:lineRule="exact"/>
        <w:ind w:firstLine="570"/>
        <w:jc w:val="center"/>
        <w:rPr>
          <w:rFonts w:ascii="仿宋" w:hAnsi="仿宋" w:eastAsia="仿宋"/>
          <w:b/>
          <w:bCs/>
          <w:color w:val="auto"/>
          <w:sz w:val="28"/>
          <w:szCs w:val="28"/>
        </w:rPr>
      </w:pPr>
      <w:bookmarkStart w:id="296" w:name="_Toc267060082"/>
      <w:bookmarkStart w:id="297" w:name="_Toc253066630"/>
      <w:bookmarkStart w:id="298" w:name="_Toc259692664"/>
      <w:bookmarkStart w:id="299" w:name="_Toc235438287"/>
      <w:bookmarkStart w:id="300" w:name="_Toc267060222"/>
      <w:bookmarkStart w:id="301" w:name="_Toc251613845"/>
      <w:bookmarkStart w:id="302" w:name="_Toc259520882"/>
      <w:bookmarkStart w:id="303" w:name="_Toc235438358"/>
      <w:bookmarkStart w:id="304" w:name="_Toc267059187"/>
      <w:bookmarkStart w:id="305" w:name="_Toc236021463"/>
      <w:bookmarkStart w:id="306" w:name="_Toc259692757"/>
      <w:bookmarkStart w:id="307" w:name="_Toc266868687"/>
      <w:bookmarkStart w:id="308" w:name="_Toc266870923"/>
      <w:bookmarkStart w:id="309" w:name="_Toc258401273"/>
      <w:bookmarkStart w:id="310" w:name="_Toc251586247"/>
      <w:bookmarkStart w:id="311" w:name="_Toc255975024"/>
      <w:bookmarkStart w:id="312" w:name="_Toc249325726"/>
      <w:bookmarkStart w:id="313" w:name="_Toc267059925"/>
      <w:bookmarkStart w:id="314" w:name="_Toc273178704"/>
      <w:bookmarkStart w:id="315" w:name="_Toc266868944"/>
      <w:bookmarkStart w:id="316" w:name="_Toc235438004"/>
      <w:bookmarkStart w:id="317" w:name="_Toc232302128"/>
      <w:bookmarkStart w:id="318" w:name="_Toc267059545"/>
      <w:bookmarkStart w:id="319" w:name="_Toc267060467"/>
      <w:bookmarkStart w:id="320" w:name="_Toc266870840"/>
      <w:bookmarkStart w:id="321" w:name="_Toc267059812"/>
      <w:bookmarkStart w:id="322" w:name="_Toc254790917"/>
      <w:bookmarkStart w:id="323" w:name="_Toc267059659"/>
      <w:bookmarkStart w:id="324" w:name="_Toc267060327"/>
      <w:bookmarkStart w:id="325" w:name="_Toc267059036"/>
      <w:bookmarkStart w:id="326" w:name="_Toc266870448"/>
      <w:r>
        <w:rPr>
          <w:rFonts w:ascii="仿宋" w:hAnsi="仿宋" w:eastAsia="仿宋"/>
          <w:b/>
          <w:bCs/>
          <w:color w:val="auto"/>
          <w:sz w:val="28"/>
          <w:szCs w:val="28"/>
        </w:rPr>
        <w:t>4.</w:t>
      </w:r>
      <w:r>
        <w:rPr>
          <w:rFonts w:hint="eastAsia" w:ascii="仿宋" w:hAnsi="仿宋" w:eastAsia="仿宋"/>
          <w:b/>
          <w:bCs/>
          <w:color w:val="auto"/>
          <w:sz w:val="28"/>
          <w:szCs w:val="28"/>
        </w:rPr>
        <w:t>质保期和售后服务承诺书</w:t>
      </w:r>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p>
    <w:p>
      <w:pPr>
        <w:spacing w:after="0" w:line="480" w:lineRule="exact"/>
        <w:ind w:firstLine="570"/>
        <w:jc w:val="both"/>
        <w:rPr>
          <w:rFonts w:ascii="仿宋" w:hAnsi="仿宋" w:eastAsia="仿宋"/>
          <w:color w:val="FF0000"/>
          <w:sz w:val="28"/>
          <w:szCs w:val="28"/>
        </w:rPr>
      </w:pPr>
    </w:p>
    <w:p>
      <w:pPr>
        <w:widowControl w:val="0"/>
        <w:spacing w:after="0" w:line="240" w:lineRule="auto"/>
        <w:ind w:left="420"/>
        <w:jc w:val="center"/>
        <w:outlineLvl w:val="1"/>
        <w:rPr>
          <w:rFonts w:ascii="仿宋" w:hAnsi="仿宋" w:eastAsia="仿宋"/>
          <w:b/>
          <w:color w:val="FF0000"/>
          <w:sz w:val="28"/>
          <w:szCs w:val="28"/>
        </w:rPr>
      </w:pPr>
    </w:p>
    <w:p>
      <w:pPr>
        <w:rPr>
          <w:rFonts w:ascii="仿宋" w:hAnsi="仿宋" w:eastAsia="仿宋"/>
          <w:b/>
          <w:sz w:val="28"/>
          <w:szCs w:val="28"/>
        </w:rPr>
      </w:pPr>
      <w:r>
        <w:rPr>
          <w:rFonts w:ascii="仿宋" w:hAnsi="仿宋" w:eastAsia="仿宋"/>
          <w:b/>
          <w:sz w:val="28"/>
          <w:szCs w:val="28"/>
        </w:rPr>
        <w:t xml:space="preserve">   </w:t>
      </w:r>
    </w:p>
    <w:p>
      <w:pPr>
        <w:spacing w:line="500" w:lineRule="exact"/>
        <w:ind w:firstLine="560" w:firstLineChars="200"/>
        <w:rPr>
          <w:rFonts w:ascii="仿宋" w:hAnsi="仿宋" w:eastAsia="仿宋"/>
          <w:sz w:val="28"/>
          <w:szCs w:val="28"/>
        </w:rPr>
      </w:pPr>
      <w:r>
        <w:rPr>
          <w:rFonts w:hint="eastAsia" w:ascii="仿宋" w:hAnsi="仿宋" w:eastAsia="仿宋"/>
          <w:sz w:val="28"/>
          <w:szCs w:val="28"/>
        </w:rPr>
        <w:t>参与人根据公开询价文件中对售后服务的要求，结合自身实际情况进行承诺</w:t>
      </w:r>
      <w:r>
        <w:rPr>
          <w:rFonts w:ascii="仿宋" w:hAnsi="仿宋" w:eastAsia="仿宋"/>
          <w:sz w:val="28"/>
          <w:szCs w:val="28"/>
        </w:rPr>
        <w:t>（含</w:t>
      </w:r>
      <w:r>
        <w:rPr>
          <w:rFonts w:hint="eastAsia" w:ascii="仿宋" w:hAnsi="仿宋" w:eastAsia="仿宋"/>
          <w:sz w:val="28"/>
          <w:szCs w:val="28"/>
        </w:rPr>
        <w:t>产品质量</w:t>
      </w:r>
      <w:r>
        <w:rPr>
          <w:rFonts w:ascii="仿宋" w:hAnsi="仿宋" w:eastAsia="仿宋"/>
          <w:sz w:val="28"/>
          <w:szCs w:val="28"/>
        </w:rPr>
        <w:t>保障体系等）、交货</w:t>
      </w:r>
      <w:r>
        <w:rPr>
          <w:rFonts w:hint="eastAsia" w:ascii="仿宋" w:hAnsi="仿宋" w:eastAsia="仿宋"/>
          <w:sz w:val="28"/>
          <w:szCs w:val="28"/>
        </w:rPr>
        <w:t>周</w:t>
      </w:r>
      <w:r>
        <w:rPr>
          <w:rFonts w:ascii="仿宋" w:hAnsi="仿宋" w:eastAsia="仿宋"/>
          <w:sz w:val="28"/>
          <w:szCs w:val="28"/>
        </w:rPr>
        <w:t>期承诺等</w:t>
      </w:r>
      <w:r>
        <w:rPr>
          <w:rFonts w:hint="eastAsia" w:ascii="仿宋" w:hAnsi="仿宋" w:eastAsia="仿宋"/>
          <w:sz w:val="28"/>
          <w:szCs w:val="28"/>
        </w:rPr>
        <w:t>。</w:t>
      </w:r>
    </w:p>
    <w:p>
      <w:pPr>
        <w:spacing w:line="500" w:lineRule="exact"/>
        <w:ind w:firstLine="480"/>
        <w:rPr>
          <w:rFonts w:ascii="仿宋" w:hAnsi="仿宋" w:eastAsia="仿宋"/>
          <w:sz w:val="28"/>
          <w:szCs w:val="28"/>
        </w:rPr>
      </w:pPr>
      <w:r>
        <w:rPr>
          <w:rFonts w:hint="eastAsia" w:ascii="仿宋" w:hAnsi="仿宋" w:eastAsia="仿宋"/>
          <w:sz w:val="28"/>
          <w:szCs w:val="28"/>
        </w:rPr>
        <w:t>承诺如下：</w:t>
      </w:r>
    </w:p>
    <w:p>
      <w:pPr>
        <w:spacing w:line="420" w:lineRule="exact"/>
        <w:ind w:firstLine="480"/>
        <w:rPr>
          <w:rFonts w:ascii="仿宋" w:hAnsi="仿宋" w:eastAsia="仿宋"/>
          <w:sz w:val="28"/>
          <w:szCs w:val="28"/>
        </w:rPr>
      </w:pPr>
    </w:p>
    <w:p>
      <w:pPr>
        <w:spacing w:line="380" w:lineRule="exact"/>
        <w:rPr>
          <w:rFonts w:ascii="仿宋" w:hAnsi="仿宋" w:eastAsia="仿宋"/>
          <w:sz w:val="28"/>
          <w:szCs w:val="28"/>
        </w:rPr>
      </w:pPr>
      <w:r>
        <w:rPr>
          <w:rFonts w:ascii="仿宋" w:hAnsi="仿宋" w:eastAsia="仿宋"/>
          <w:sz w:val="28"/>
          <w:szCs w:val="28"/>
        </w:rPr>
        <w:t xml:space="preserve">                            </w:t>
      </w: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ind w:firstLine="3640" w:firstLineChars="1300"/>
        <w:rPr>
          <w:rFonts w:ascii="仿宋" w:hAnsi="仿宋" w:eastAsia="仿宋"/>
          <w:sz w:val="28"/>
          <w:szCs w:val="28"/>
        </w:rPr>
      </w:pPr>
      <w:r>
        <w:rPr>
          <w:rFonts w:hint="eastAsia" w:ascii="仿宋" w:hAnsi="仿宋" w:eastAsia="仿宋"/>
          <w:sz w:val="28"/>
          <w:szCs w:val="28"/>
        </w:rPr>
        <w:t>参 与 人（</w:t>
      </w:r>
      <w:r>
        <w:rPr>
          <w:rFonts w:hint="eastAsia" w:ascii="仿宋" w:hAnsi="仿宋" w:eastAsia="仿宋"/>
          <w:sz w:val="28"/>
          <w:szCs w:val="28"/>
          <w:lang w:val="zh-CN"/>
        </w:rPr>
        <w:t>公司全称并加盖公章</w:t>
      </w:r>
      <w:r>
        <w:rPr>
          <w:rFonts w:hint="eastAsia" w:ascii="仿宋" w:hAnsi="仿宋" w:eastAsia="仿宋"/>
          <w:sz w:val="28"/>
          <w:szCs w:val="28"/>
        </w:rPr>
        <w:t>）：</w:t>
      </w:r>
      <w:r>
        <w:rPr>
          <w:rFonts w:hint="eastAsia" w:ascii="仿宋" w:hAnsi="仿宋" w:eastAsia="仿宋"/>
          <w:sz w:val="28"/>
          <w:szCs w:val="28"/>
          <w:u w:val="single"/>
        </w:rPr>
        <w:t xml:space="preserve">                 </w:t>
      </w:r>
      <w:r>
        <w:rPr>
          <w:rFonts w:hint="eastAsia" w:ascii="仿宋" w:hAnsi="仿宋" w:eastAsia="仿宋"/>
          <w:sz w:val="28"/>
          <w:szCs w:val="28"/>
        </w:rPr>
        <w:t xml:space="preserve">     </w:t>
      </w:r>
    </w:p>
    <w:p>
      <w:pPr>
        <w:spacing w:line="380" w:lineRule="exact"/>
        <w:rPr>
          <w:rFonts w:ascii="仿宋" w:hAnsi="仿宋" w:eastAsia="仿宋"/>
          <w:sz w:val="28"/>
          <w:szCs w:val="28"/>
        </w:rPr>
      </w:pPr>
      <w:r>
        <w:rPr>
          <w:rFonts w:hint="eastAsia" w:ascii="仿宋" w:hAnsi="仿宋" w:eastAsia="仿宋"/>
          <w:sz w:val="28"/>
          <w:szCs w:val="28"/>
        </w:rPr>
        <w:t xml:space="preserve">                          参与人授权代表：</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p>
    <w:p>
      <w:pPr>
        <w:spacing w:line="420" w:lineRule="exact"/>
        <w:ind w:firstLine="426"/>
        <w:rPr>
          <w:rFonts w:hint="eastAsia" w:ascii="仿宋" w:hAnsi="仿宋" w:eastAsia="仿宋"/>
          <w:sz w:val="28"/>
          <w:szCs w:val="28"/>
          <w:u w:val="single"/>
        </w:rPr>
      </w:pPr>
      <w:r>
        <w:rPr>
          <w:rFonts w:hint="eastAsia" w:ascii="仿宋" w:hAnsi="仿宋" w:eastAsia="仿宋"/>
          <w:sz w:val="28"/>
          <w:szCs w:val="28"/>
        </w:rPr>
        <w:t xml:space="preserve">                      </w:t>
      </w:r>
      <w:r>
        <w:rPr>
          <w:rFonts w:ascii="仿宋" w:hAnsi="仿宋" w:eastAsia="仿宋"/>
          <w:sz w:val="28"/>
          <w:szCs w:val="28"/>
        </w:rPr>
        <w:t xml:space="preserve"> </w:t>
      </w:r>
      <w:r>
        <w:rPr>
          <w:rFonts w:hint="eastAsia" w:ascii="仿宋" w:hAnsi="仿宋" w:eastAsia="仿宋"/>
          <w:sz w:val="28"/>
          <w:szCs w:val="28"/>
        </w:rPr>
        <w:t xml:space="preserve">日   </w:t>
      </w:r>
      <w:r>
        <w:rPr>
          <w:rFonts w:ascii="仿宋" w:hAnsi="仿宋" w:eastAsia="仿宋"/>
          <w:sz w:val="28"/>
          <w:szCs w:val="28"/>
        </w:rPr>
        <w:t xml:space="preserve"> </w:t>
      </w:r>
      <w:r>
        <w:rPr>
          <w:rFonts w:hint="eastAsia" w:ascii="仿宋" w:hAnsi="仿宋" w:eastAsia="仿宋"/>
          <w:sz w:val="28"/>
          <w:szCs w:val="28"/>
        </w:rPr>
        <w:t xml:space="preserve">  期：</w:t>
      </w:r>
      <w:r>
        <w:rPr>
          <w:rFonts w:hint="eastAsia" w:ascii="仿宋" w:hAnsi="仿宋" w:eastAsia="仿宋"/>
          <w:sz w:val="28"/>
          <w:szCs w:val="28"/>
          <w:u w:val="single"/>
        </w:rPr>
        <w:t xml:space="preserve">                              </w:t>
      </w:r>
    </w:p>
    <w:p>
      <w:pPr>
        <w:spacing w:line="420" w:lineRule="exact"/>
        <w:ind w:firstLine="426"/>
        <w:rPr>
          <w:rFonts w:hint="eastAsia" w:ascii="仿宋" w:hAnsi="仿宋" w:eastAsia="仿宋"/>
          <w:sz w:val="28"/>
          <w:szCs w:val="28"/>
          <w:u w:val="single"/>
        </w:rPr>
      </w:pPr>
    </w:p>
    <w:p>
      <w:pPr>
        <w:rPr>
          <w:rFonts w:hint="eastAsia" w:ascii="仿宋" w:hAnsi="仿宋" w:eastAsia="仿宋"/>
          <w:b/>
          <w:bCs/>
          <w:sz w:val="28"/>
          <w:szCs w:val="28"/>
          <w:lang w:val="en-US" w:eastAsia="zh-CN"/>
        </w:rPr>
      </w:pPr>
      <w:r>
        <w:rPr>
          <w:rFonts w:hint="eastAsia" w:ascii="仿宋" w:hAnsi="仿宋" w:eastAsia="仿宋"/>
          <w:b/>
          <w:bCs/>
          <w:sz w:val="28"/>
          <w:szCs w:val="28"/>
          <w:lang w:val="en-US" w:eastAsia="zh-CN"/>
        </w:rPr>
        <w:t>进校需报备，请提前一天将进校人员信息发至微信账号：18122166662（请备注公司名称+姓名+项目名称）</w:t>
      </w:r>
    </w:p>
    <w:p>
      <w:pPr>
        <w:rPr>
          <w:rFonts w:hint="eastAsia" w:ascii="仿宋" w:hAnsi="仿宋" w:eastAsia="仿宋"/>
          <w:b/>
          <w:bCs/>
          <w:sz w:val="28"/>
          <w:szCs w:val="28"/>
          <w:lang w:val="en-US" w:eastAsia="zh-CN"/>
        </w:rPr>
      </w:pPr>
      <w:r>
        <w:rPr>
          <w:rFonts w:hint="eastAsia" w:ascii="仿宋" w:hAnsi="仿宋" w:eastAsia="仿宋"/>
          <w:b/>
          <w:bCs/>
          <w:sz w:val="28"/>
          <w:szCs w:val="28"/>
          <w:lang w:val="en-US" w:eastAsia="zh-CN"/>
        </w:rPr>
        <w:t>以文字形式提交即可：</w:t>
      </w:r>
    </w:p>
    <w:p>
      <w:pPr>
        <w:keepNext w:val="0"/>
        <w:keepLines w:val="0"/>
        <w:pageBreakBefore w:val="0"/>
        <w:widowControl/>
        <w:kinsoku/>
        <w:wordWrap/>
        <w:overflowPunct/>
        <w:topLinePunct w:val="0"/>
        <w:autoSpaceDE/>
        <w:autoSpaceDN/>
        <w:bidi w:val="0"/>
        <w:adjustRightInd/>
        <w:snapToGrid/>
        <w:spacing w:after="0" w:line="44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申请入校报备</w:t>
      </w:r>
    </w:p>
    <w:p>
      <w:pPr>
        <w:keepNext w:val="0"/>
        <w:keepLines w:val="0"/>
        <w:pageBreakBefore w:val="0"/>
        <w:widowControl/>
        <w:kinsoku/>
        <w:wordWrap/>
        <w:overflowPunct/>
        <w:topLinePunct w:val="0"/>
        <w:autoSpaceDE/>
        <w:autoSpaceDN/>
        <w:bidi w:val="0"/>
        <w:adjustRightInd/>
        <w:snapToGrid/>
        <w:spacing w:after="0" w:line="440" w:lineRule="exact"/>
        <w:textAlignment w:val="auto"/>
        <w:rPr>
          <w:rFonts w:hint="eastAsia" w:ascii="仿宋" w:hAnsi="仿宋" w:eastAsia="仿宋" w:cs="仿宋"/>
          <w:sz w:val="28"/>
          <w:szCs w:val="28"/>
        </w:rPr>
      </w:pPr>
      <w:r>
        <w:rPr>
          <w:rFonts w:hint="eastAsia" w:ascii="仿宋" w:hAnsi="仿宋" w:eastAsia="仿宋" w:cs="仿宋"/>
          <w:sz w:val="28"/>
          <w:szCs w:val="28"/>
        </w:rPr>
        <w:t>入校事由：</w:t>
      </w:r>
    </w:p>
    <w:p>
      <w:pPr>
        <w:keepNext w:val="0"/>
        <w:keepLines w:val="0"/>
        <w:pageBreakBefore w:val="0"/>
        <w:widowControl/>
        <w:kinsoku/>
        <w:wordWrap/>
        <w:overflowPunct/>
        <w:topLinePunct w:val="0"/>
        <w:autoSpaceDE/>
        <w:autoSpaceDN/>
        <w:bidi w:val="0"/>
        <w:adjustRightInd/>
        <w:snapToGrid/>
        <w:spacing w:after="0" w:line="440" w:lineRule="exact"/>
        <w:textAlignment w:val="auto"/>
        <w:rPr>
          <w:rFonts w:hint="eastAsia" w:ascii="仿宋" w:hAnsi="仿宋" w:eastAsia="仿宋" w:cs="仿宋"/>
          <w:sz w:val="28"/>
          <w:szCs w:val="28"/>
        </w:rPr>
      </w:pPr>
      <w:r>
        <w:rPr>
          <w:rFonts w:hint="eastAsia" w:ascii="仿宋" w:hAnsi="仿宋" w:eastAsia="仿宋" w:cs="仿宋"/>
          <w:sz w:val="28"/>
          <w:szCs w:val="28"/>
        </w:rPr>
        <w:t>入校时间：</w:t>
      </w:r>
    </w:p>
    <w:p>
      <w:pPr>
        <w:keepNext w:val="0"/>
        <w:keepLines w:val="0"/>
        <w:pageBreakBefore w:val="0"/>
        <w:widowControl/>
        <w:kinsoku/>
        <w:wordWrap/>
        <w:overflowPunct/>
        <w:topLinePunct w:val="0"/>
        <w:autoSpaceDE/>
        <w:autoSpaceDN/>
        <w:bidi w:val="0"/>
        <w:adjustRightInd/>
        <w:snapToGrid/>
        <w:spacing w:after="0" w:line="440" w:lineRule="exact"/>
        <w:textAlignment w:val="auto"/>
        <w:rPr>
          <w:rFonts w:hint="eastAsia" w:ascii="仿宋" w:hAnsi="仿宋" w:eastAsia="仿宋" w:cs="仿宋"/>
          <w:sz w:val="28"/>
          <w:szCs w:val="28"/>
        </w:rPr>
      </w:pPr>
      <w:r>
        <w:rPr>
          <w:rFonts w:hint="eastAsia" w:ascii="仿宋" w:hAnsi="仿宋" w:eastAsia="仿宋" w:cs="仿宋"/>
          <w:sz w:val="28"/>
          <w:szCs w:val="28"/>
        </w:rPr>
        <w:t>车辆信息：</w:t>
      </w:r>
    </w:p>
    <w:p>
      <w:pPr>
        <w:keepNext w:val="0"/>
        <w:keepLines w:val="0"/>
        <w:pageBreakBefore w:val="0"/>
        <w:widowControl/>
        <w:kinsoku/>
        <w:wordWrap/>
        <w:overflowPunct/>
        <w:topLinePunct w:val="0"/>
        <w:autoSpaceDE/>
        <w:autoSpaceDN/>
        <w:bidi w:val="0"/>
        <w:adjustRightInd/>
        <w:snapToGrid/>
        <w:spacing w:after="0" w:line="440" w:lineRule="exact"/>
        <w:textAlignment w:val="auto"/>
        <w:rPr>
          <w:rFonts w:hint="eastAsia" w:ascii="仿宋" w:hAnsi="仿宋" w:eastAsia="仿宋" w:cs="仿宋"/>
          <w:sz w:val="28"/>
          <w:szCs w:val="28"/>
        </w:rPr>
      </w:pPr>
      <w:r>
        <w:rPr>
          <w:rFonts w:hint="eastAsia" w:ascii="仿宋" w:hAnsi="仿宋" w:eastAsia="仿宋" w:cs="仿宋"/>
          <w:sz w:val="28"/>
          <w:szCs w:val="28"/>
        </w:rPr>
        <w:t>人员名单：</w:t>
      </w:r>
    </w:p>
    <w:p>
      <w:pPr>
        <w:keepNext w:val="0"/>
        <w:keepLines w:val="0"/>
        <w:pageBreakBefore w:val="0"/>
        <w:widowControl/>
        <w:kinsoku/>
        <w:wordWrap/>
        <w:overflowPunct/>
        <w:topLinePunct w:val="0"/>
        <w:autoSpaceDE/>
        <w:autoSpaceDN/>
        <w:bidi w:val="0"/>
        <w:adjustRightInd/>
        <w:snapToGrid/>
        <w:spacing w:after="0" w:line="440" w:lineRule="exact"/>
        <w:textAlignment w:val="auto"/>
        <w:rPr>
          <w:rFonts w:hint="default" w:ascii="仿宋" w:hAnsi="仿宋" w:eastAsia="仿宋" w:cs="仿宋"/>
          <w:sz w:val="28"/>
          <w:szCs w:val="28"/>
          <w:lang w:val="en-US" w:eastAsia="zh-CN"/>
        </w:rPr>
      </w:pPr>
      <w:r>
        <w:rPr>
          <w:rFonts w:hint="eastAsia" w:ascii="仿宋" w:hAnsi="仿宋" w:eastAsia="仿宋" w:cs="仿宋"/>
          <w:sz w:val="28"/>
          <w:szCs w:val="28"/>
        </w:rPr>
        <w:t>报备部门：</w:t>
      </w:r>
      <w:r>
        <w:rPr>
          <w:rFonts w:hint="eastAsia" w:ascii="仿宋" w:hAnsi="仿宋" w:eastAsia="仿宋" w:cs="仿宋"/>
          <w:sz w:val="28"/>
          <w:szCs w:val="28"/>
          <w:lang w:val="en-US" w:eastAsia="zh-CN"/>
        </w:rPr>
        <w:t>资产管理与采购处</w:t>
      </w:r>
    </w:p>
    <w:p>
      <w:pPr>
        <w:keepNext w:val="0"/>
        <w:keepLines w:val="0"/>
        <w:pageBreakBefore w:val="0"/>
        <w:widowControl/>
        <w:kinsoku/>
        <w:wordWrap/>
        <w:overflowPunct/>
        <w:topLinePunct w:val="0"/>
        <w:autoSpaceDE/>
        <w:autoSpaceDN/>
        <w:bidi w:val="0"/>
        <w:adjustRightInd/>
        <w:snapToGrid/>
        <w:spacing w:after="0" w:line="44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申请人：</w:t>
      </w:r>
      <w:r>
        <w:rPr>
          <w:rFonts w:hint="eastAsia" w:ascii="仿宋" w:hAnsi="仿宋" w:eastAsia="仿宋" w:cs="仿宋"/>
          <w:sz w:val="28"/>
          <w:szCs w:val="28"/>
          <w:lang w:val="en-US" w:eastAsia="zh-CN"/>
        </w:rPr>
        <w:t>吴谷芬</w:t>
      </w:r>
    </w:p>
    <w:p>
      <w:pPr>
        <w:keepNext w:val="0"/>
        <w:keepLines w:val="0"/>
        <w:pageBreakBefore w:val="0"/>
        <w:widowControl/>
        <w:kinsoku/>
        <w:wordWrap/>
        <w:overflowPunct/>
        <w:topLinePunct w:val="0"/>
        <w:autoSpaceDE/>
        <w:autoSpaceDN/>
        <w:bidi w:val="0"/>
        <w:adjustRightInd/>
        <w:snapToGrid/>
        <w:spacing w:after="0" w:line="440" w:lineRule="exact"/>
        <w:textAlignment w:val="auto"/>
        <w:rPr>
          <w:rFonts w:hint="default" w:ascii="仿宋" w:hAnsi="仿宋" w:eastAsia="仿宋" w:cs="仿宋"/>
          <w:sz w:val="28"/>
          <w:szCs w:val="28"/>
          <w:lang w:val="en-US" w:eastAsia="zh-CN"/>
        </w:rPr>
      </w:pPr>
      <w:r>
        <w:rPr>
          <w:rFonts w:hint="eastAsia" w:ascii="仿宋" w:hAnsi="仿宋" w:eastAsia="仿宋" w:cs="仿宋"/>
          <w:sz w:val="28"/>
          <w:szCs w:val="28"/>
        </w:rPr>
        <w:t>联系电话：</w:t>
      </w:r>
      <w:r>
        <w:rPr>
          <w:rFonts w:hint="eastAsia" w:ascii="仿宋" w:hAnsi="仿宋" w:eastAsia="仿宋" w:cs="仿宋"/>
          <w:sz w:val="28"/>
          <w:szCs w:val="28"/>
          <w:lang w:val="en-US" w:eastAsia="zh-CN"/>
        </w:rPr>
        <w:t>18122166662</w:t>
      </w:r>
    </w:p>
    <w:p>
      <w:pPr>
        <w:spacing w:line="420" w:lineRule="exact"/>
        <w:ind w:firstLine="426"/>
        <w:rPr>
          <w:rFonts w:hint="default" w:ascii="仿宋" w:hAnsi="仿宋" w:eastAsia="仿宋"/>
          <w:sz w:val="28"/>
          <w:szCs w:val="28"/>
          <w:lang w:val="en-US" w:eastAsia="zh-CN"/>
        </w:rPr>
      </w:pPr>
    </w:p>
    <w:sectPr>
      <w:headerReference r:id="rId14" w:type="first"/>
      <w:headerReference r:id="rId13" w:type="default"/>
      <w:footerReference r:id="rId15" w:type="default"/>
      <w:type w:val="continuous"/>
      <w:pgSz w:w="11906" w:h="16838"/>
      <w:pgMar w:top="1440" w:right="1416" w:bottom="1440" w:left="1134" w:header="851" w:footer="992" w:gutter="0"/>
      <w:pgNumType w:fmt="decimal"/>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entury Gothic">
    <w:altName w:val="NumberOnly"/>
    <w:panose1 w:val="020B0502020202020204"/>
    <w:charset w:val="00"/>
    <w:family w:val="swiss"/>
    <w:pitch w:val="default"/>
    <w:sig w:usb0="00000000" w:usb1="00000000" w:usb2="00000000" w:usb3="00000000" w:csb0="2000009F" w:csb1="DFD70000"/>
  </w:font>
  <w:font w:name="NumberOnly">
    <w:panose1 w:val="020B0500000000000000"/>
    <w:charset w:val="00"/>
    <w:family w:val="auto"/>
    <w:pitch w:val="default"/>
    <w:sig w:usb0="8000002F" w:usb1="10000048" w:usb2="00000000" w:usb3="00000000" w:csb0="00000111" w:csb1="4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rPr>
        <w:b/>
        <w:bCs/>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Theme="minorEastAsia"/>
                              <w:lang w:eastAsia="zh-CN"/>
                            </w:rPr>
                          </w:pPr>
                          <w:r>
                            <w:rPr>
                              <w:rFonts w:hint="eastAsia" w:ascii="仿宋" w:hAnsi="仿宋" w:eastAsia="仿宋" w:cs="仿宋"/>
                              <w:lang w:eastAsia="zh-CN"/>
                            </w:rPr>
                            <w:t xml:space="preserve">第 </w:t>
                          </w:r>
                          <w:r>
                            <w:rPr>
                              <w:rFonts w:hint="eastAsia" w:ascii="仿宋" w:hAnsi="仿宋" w:eastAsia="仿宋" w:cs="仿宋"/>
                              <w:lang w:eastAsia="zh-CN"/>
                            </w:rPr>
                            <w:fldChar w:fldCharType="begin"/>
                          </w:r>
                          <w:r>
                            <w:rPr>
                              <w:rFonts w:hint="eastAsia" w:ascii="仿宋" w:hAnsi="仿宋" w:eastAsia="仿宋" w:cs="仿宋"/>
                              <w:lang w:eastAsia="zh-CN"/>
                            </w:rPr>
                            <w:instrText xml:space="preserve"> PAGE  \* MERGEFORMAT </w:instrText>
                          </w:r>
                          <w:r>
                            <w:rPr>
                              <w:rFonts w:hint="eastAsia" w:ascii="仿宋" w:hAnsi="仿宋" w:eastAsia="仿宋" w:cs="仿宋"/>
                              <w:lang w:eastAsia="zh-CN"/>
                            </w:rPr>
                            <w:fldChar w:fldCharType="separate"/>
                          </w:r>
                          <w:r>
                            <w:rPr>
                              <w:rFonts w:hint="eastAsia" w:ascii="仿宋" w:hAnsi="仿宋" w:eastAsia="仿宋" w:cs="仿宋"/>
                              <w:lang w:eastAsia="zh-CN"/>
                            </w:rPr>
                            <w:t>3</w:t>
                          </w:r>
                          <w:r>
                            <w:rPr>
                              <w:rFonts w:hint="eastAsia" w:ascii="仿宋" w:hAnsi="仿宋" w:eastAsia="仿宋" w:cs="仿宋"/>
                              <w:lang w:eastAsia="zh-CN"/>
                            </w:rPr>
                            <w:fldChar w:fldCharType="end"/>
                          </w:r>
                          <w:r>
                            <w:rPr>
                              <w:rFonts w:hint="eastAsia" w:ascii="仿宋" w:hAnsi="仿宋" w:eastAsia="仿宋" w:cs="仿宋"/>
                              <w:lang w:eastAsia="zh-CN"/>
                            </w:rPr>
                            <w:t xml:space="preserve"> 页 共 </w:t>
                          </w:r>
                          <w:r>
                            <w:rPr>
                              <w:rFonts w:hint="eastAsia" w:ascii="仿宋" w:hAnsi="仿宋" w:eastAsia="仿宋" w:cs="仿宋"/>
                              <w:lang w:eastAsia="zh-CN"/>
                            </w:rPr>
                            <w:fldChar w:fldCharType="begin"/>
                          </w:r>
                          <w:r>
                            <w:rPr>
                              <w:rFonts w:hint="eastAsia" w:ascii="仿宋" w:hAnsi="仿宋" w:eastAsia="仿宋" w:cs="仿宋"/>
                              <w:lang w:eastAsia="zh-CN"/>
                            </w:rPr>
                            <w:instrText xml:space="preserve"> NUMPAGES  \* MERGEFORMAT </w:instrText>
                          </w:r>
                          <w:r>
                            <w:rPr>
                              <w:rFonts w:hint="eastAsia" w:ascii="仿宋" w:hAnsi="仿宋" w:eastAsia="仿宋" w:cs="仿宋"/>
                              <w:lang w:eastAsia="zh-CN"/>
                            </w:rPr>
                            <w:fldChar w:fldCharType="separate"/>
                          </w:r>
                          <w:r>
                            <w:rPr>
                              <w:rFonts w:hint="eastAsia" w:ascii="仿宋" w:hAnsi="仿宋" w:eastAsia="仿宋" w:cs="仿宋"/>
                              <w:lang w:eastAsia="zh-CN"/>
                            </w:rPr>
                            <w:t>11</w:t>
                          </w:r>
                          <w:r>
                            <w:rPr>
                              <w:rFonts w:hint="eastAsia" w:ascii="仿宋" w:hAnsi="仿宋" w:eastAsia="仿宋" w:cs="仿宋"/>
                              <w:lang w:eastAsia="zh-CN"/>
                            </w:rPr>
                            <w:fldChar w:fldCharType="end"/>
                          </w:r>
                          <w:r>
                            <w:rPr>
                              <w:rFonts w:hint="eastAsia" w:ascii="仿宋" w:hAnsi="仿宋" w:eastAsia="仿宋" w:cs="仿宋"/>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rPr>
                        <w:rFonts w:hint="eastAsia" w:eastAsiaTheme="minorEastAsia"/>
                        <w:lang w:eastAsia="zh-CN"/>
                      </w:rPr>
                    </w:pPr>
                    <w:r>
                      <w:rPr>
                        <w:rFonts w:hint="eastAsia" w:ascii="仿宋" w:hAnsi="仿宋" w:eastAsia="仿宋" w:cs="仿宋"/>
                        <w:lang w:eastAsia="zh-CN"/>
                      </w:rPr>
                      <w:t xml:space="preserve">第 </w:t>
                    </w:r>
                    <w:r>
                      <w:rPr>
                        <w:rFonts w:hint="eastAsia" w:ascii="仿宋" w:hAnsi="仿宋" w:eastAsia="仿宋" w:cs="仿宋"/>
                        <w:lang w:eastAsia="zh-CN"/>
                      </w:rPr>
                      <w:fldChar w:fldCharType="begin"/>
                    </w:r>
                    <w:r>
                      <w:rPr>
                        <w:rFonts w:hint="eastAsia" w:ascii="仿宋" w:hAnsi="仿宋" w:eastAsia="仿宋" w:cs="仿宋"/>
                        <w:lang w:eastAsia="zh-CN"/>
                      </w:rPr>
                      <w:instrText xml:space="preserve"> PAGE  \* MERGEFORMAT </w:instrText>
                    </w:r>
                    <w:r>
                      <w:rPr>
                        <w:rFonts w:hint="eastAsia" w:ascii="仿宋" w:hAnsi="仿宋" w:eastAsia="仿宋" w:cs="仿宋"/>
                        <w:lang w:eastAsia="zh-CN"/>
                      </w:rPr>
                      <w:fldChar w:fldCharType="separate"/>
                    </w:r>
                    <w:r>
                      <w:rPr>
                        <w:rFonts w:hint="eastAsia" w:ascii="仿宋" w:hAnsi="仿宋" w:eastAsia="仿宋" w:cs="仿宋"/>
                        <w:lang w:eastAsia="zh-CN"/>
                      </w:rPr>
                      <w:t>3</w:t>
                    </w:r>
                    <w:r>
                      <w:rPr>
                        <w:rFonts w:hint="eastAsia" w:ascii="仿宋" w:hAnsi="仿宋" w:eastAsia="仿宋" w:cs="仿宋"/>
                        <w:lang w:eastAsia="zh-CN"/>
                      </w:rPr>
                      <w:fldChar w:fldCharType="end"/>
                    </w:r>
                    <w:r>
                      <w:rPr>
                        <w:rFonts w:hint="eastAsia" w:ascii="仿宋" w:hAnsi="仿宋" w:eastAsia="仿宋" w:cs="仿宋"/>
                        <w:lang w:eastAsia="zh-CN"/>
                      </w:rPr>
                      <w:t xml:space="preserve"> 页 共 </w:t>
                    </w:r>
                    <w:r>
                      <w:rPr>
                        <w:rFonts w:hint="eastAsia" w:ascii="仿宋" w:hAnsi="仿宋" w:eastAsia="仿宋" w:cs="仿宋"/>
                        <w:lang w:eastAsia="zh-CN"/>
                      </w:rPr>
                      <w:fldChar w:fldCharType="begin"/>
                    </w:r>
                    <w:r>
                      <w:rPr>
                        <w:rFonts w:hint="eastAsia" w:ascii="仿宋" w:hAnsi="仿宋" w:eastAsia="仿宋" w:cs="仿宋"/>
                        <w:lang w:eastAsia="zh-CN"/>
                      </w:rPr>
                      <w:instrText xml:space="preserve"> NUMPAGES  \* MERGEFORMAT </w:instrText>
                    </w:r>
                    <w:r>
                      <w:rPr>
                        <w:rFonts w:hint="eastAsia" w:ascii="仿宋" w:hAnsi="仿宋" w:eastAsia="仿宋" w:cs="仿宋"/>
                        <w:lang w:eastAsia="zh-CN"/>
                      </w:rPr>
                      <w:fldChar w:fldCharType="separate"/>
                    </w:r>
                    <w:r>
                      <w:rPr>
                        <w:rFonts w:hint="eastAsia" w:ascii="仿宋" w:hAnsi="仿宋" w:eastAsia="仿宋" w:cs="仿宋"/>
                        <w:lang w:eastAsia="zh-CN"/>
                      </w:rPr>
                      <w:t>11</w:t>
                    </w:r>
                    <w:r>
                      <w:rPr>
                        <w:rFonts w:hint="eastAsia" w:ascii="仿宋" w:hAnsi="仿宋" w:eastAsia="仿宋" w:cs="仿宋"/>
                        <w:lang w:eastAsia="zh-CN"/>
                      </w:rPr>
                      <w:fldChar w:fldCharType="end"/>
                    </w:r>
                    <w:r>
                      <w:rPr>
                        <w:rFonts w:hint="eastAsia" w:ascii="仿宋" w:hAnsi="仿宋" w:eastAsia="仿宋" w:cs="仿宋"/>
                        <w:lang w:eastAsia="zh-CN"/>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11</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6"/>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11</w:t>
                    </w:r>
                    <w:r>
                      <w:rPr>
                        <w:rFonts w:hint="eastAsia"/>
                        <w:lang w:eastAsia="zh-CN"/>
                      </w:rPr>
                      <w:fldChar w:fldCharType="end"/>
                    </w:r>
                    <w:r>
                      <w:rPr>
                        <w:rFonts w:hint="eastAsia"/>
                        <w:lang w:eastAsia="zh-CN"/>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jc w:val="center"/>
                            <w:rPr>
                              <w:rFonts w:hint="eastAsia" w:eastAsiaTheme="minorEastAsia"/>
                              <w:lang w:eastAsia="zh-CN"/>
                            </w:rPr>
                          </w:pPr>
                          <w:r>
                            <w:rPr>
                              <w:rFonts w:hint="eastAsia"/>
                              <w:lang w:eastAsia="zh-CN"/>
                            </w:rPr>
                            <w:t>第</w:t>
                          </w:r>
                          <w:r>
                            <w:rPr>
                              <w:rFonts w:hint="eastAsia" w:ascii="仿宋" w:hAnsi="仿宋" w:eastAsia="仿宋" w:cs="仿宋"/>
                              <w:lang w:eastAsia="zh-CN"/>
                            </w:rPr>
                            <w:t xml:space="preserve"> </w:t>
                          </w:r>
                          <w:r>
                            <w:rPr>
                              <w:rFonts w:hint="eastAsia" w:ascii="仿宋" w:hAnsi="仿宋" w:eastAsia="仿宋" w:cs="仿宋"/>
                              <w:lang w:eastAsia="zh-CN"/>
                            </w:rPr>
                            <w:fldChar w:fldCharType="begin"/>
                          </w:r>
                          <w:r>
                            <w:rPr>
                              <w:rFonts w:hint="eastAsia" w:ascii="仿宋" w:hAnsi="仿宋" w:eastAsia="仿宋" w:cs="仿宋"/>
                              <w:lang w:eastAsia="zh-CN"/>
                            </w:rPr>
                            <w:instrText xml:space="preserve"> PAGE  \* MERGEFORMAT </w:instrText>
                          </w:r>
                          <w:r>
                            <w:rPr>
                              <w:rFonts w:hint="eastAsia" w:ascii="仿宋" w:hAnsi="仿宋" w:eastAsia="仿宋" w:cs="仿宋"/>
                              <w:lang w:eastAsia="zh-CN"/>
                            </w:rPr>
                            <w:fldChar w:fldCharType="separate"/>
                          </w:r>
                          <w:r>
                            <w:rPr>
                              <w:rFonts w:hint="eastAsia" w:ascii="仿宋" w:hAnsi="仿宋" w:eastAsia="仿宋" w:cs="仿宋"/>
                              <w:lang w:eastAsia="zh-CN"/>
                            </w:rPr>
                            <w:t>8</w:t>
                          </w:r>
                          <w:r>
                            <w:rPr>
                              <w:rFonts w:hint="eastAsia" w:ascii="仿宋" w:hAnsi="仿宋" w:eastAsia="仿宋" w:cs="仿宋"/>
                              <w:lang w:eastAsia="zh-CN"/>
                            </w:rPr>
                            <w:fldChar w:fldCharType="end"/>
                          </w:r>
                          <w:r>
                            <w:rPr>
                              <w:rFonts w:hint="eastAsia" w:ascii="仿宋" w:hAnsi="仿宋" w:eastAsia="仿宋" w:cs="仿宋"/>
                              <w:lang w:eastAsia="zh-CN"/>
                            </w:rPr>
                            <w:t xml:space="preserve"> 页 共 </w:t>
                          </w:r>
                          <w:r>
                            <w:rPr>
                              <w:rFonts w:hint="eastAsia" w:ascii="仿宋" w:hAnsi="仿宋" w:eastAsia="仿宋" w:cs="仿宋"/>
                              <w:lang w:eastAsia="zh-CN"/>
                            </w:rPr>
                            <w:fldChar w:fldCharType="begin"/>
                          </w:r>
                          <w:r>
                            <w:rPr>
                              <w:rFonts w:hint="eastAsia" w:ascii="仿宋" w:hAnsi="仿宋" w:eastAsia="仿宋" w:cs="仿宋"/>
                              <w:lang w:eastAsia="zh-CN"/>
                            </w:rPr>
                            <w:instrText xml:space="preserve"> NUMPAGES  \* MERGEFORMAT </w:instrText>
                          </w:r>
                          <w:r>
                            <w:rPr>
                              <w:rFonts w:hint="eastAsia" w:ascii="仿宋" w:hAnsi="仿宋" w:eastAsia="仿宋" w:cs="仿宋"/>
                              <w:lang w:eastAsia="zh-CN"/>
                            </w:rPr>
                            <w:fldChar w:fldCharType="separate"/>
                          </w:r>
                          <w:r>
                            <w:rPr>
                              <w:rFonts w:hint="eastAsia" w:ascii="仿宋" w:hAnsi="仿宋" w:eastAsia="仿宋" w:cs="仿宋"/>
                              <w:lang w:eastAsia="zh-CN"/>
                            </w:rPr>
                            <w:t>11</w:t>
                          </w:r>
                          <w:r>
                            <w:rPr>
                              <w:rFonts w:hint="eastAsia" w:ascii="仿宋" w:hAnsi="仿宋" w:eastAsia="仿宋" w:cs="仿宋"/>
                              <w:lang w:eastAsia="zh-CN"/>
                            </w:rPr>
                            <w:fldChar w:fldCharType="end"/>
                          </w:r>
                          <w:r>
                            <w:rPr>
                              <w:rFonts w:hint="eastAsia" w:ascii="仿宋" w:hAnsi="仿宋" w:eastAsia="仿宋" w:cs="仿宋"/>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6"/>
                      <w:jc w:val="center"/>
                      <w:rPr>
                        <w:rFonts w:hint="eastAsia" w:eastAsiaTheme="minorEastAsia"/>
                        <w:lang w:eastAsia="zh-CN"/>
                      </w:rPr>
                    </w:pPr>
                    <w:r>
                      <w:rPr>
                        <w:rFonts w:hint="eastAsia"/>
                        <w:lang w:eastAsia="zh-CN"/>
                      </w:rPr>
                      <w:t>第</w:t>
                    </w:r>
                    <w:r>
                      <w:rPr>
                        <w:rFonts w:hint="eastAsia" w:ascii="仿宋" w:hAnsi="仿宋" w:eastAsia="仿宋" w:cs="仿宋"/>
                        <w:lang w:eastAsia="zh-CN"/>
                      </w:rPr>
                      <w:t xml:space="preserve"> </w:t>
                    </w:r>
                    <w:r>
                      <w:rPr>
                        <w:rFonts w:hint="eastAsia" w:ascii="仿宋" w:hAnsi="仿宋" w:eastAsia="仿宋" w:cs="仿宋"/>
                        <w:lang w:eastAsia="zh-CN"/>
                      </w:rPr>
                      <w:fldChar w:fldCharType="begin"/>
                    </w:r>
                    <w:r>
                      <w:rPr>
                        <w:rFonts w:hint="eastAsia" w:ascii="仿宋" w:hAnsi="仿宋" w:eastAsia="仿宋" w:cs="仿宋"/>
                        <w:lang w:eastAsia="zh-CN"/>
                      </w:rPr>
                      <w:instrText xml:space="preserve"> PAGE  \* MERGEFORMAT </w:instrText>
                    </w:r>
                    <w:r>
                      <w:rPr>
                        <w:rFonts w:hint="eastAsia" w:ascii="仿宋" w:hAnsi="仿宋" w:eastAsia="仿宋" w:cs="仿宋"/>
                        <w:lang w:eastAsia="zh-CN"/>
                      </w:rPr>
                      <w:fldChar w:fldCharType="separate"/>
                    </w:r>
                    <w:r>
                      <w:rPr>
                        <w:rFonts w:hint="eastAsia" w:ascii="仿宋" w:hAnsi="仿宋" w:eastAsia="仿宋" w:cs="仿宋"/>
                        <w:lang w:eastAsia="zh-CN"/>
                      </w:rPr>
                      <w:t>8</w:t>
                    </w:r>
                    <w:r>
                      <w:rPr>
                        <w:rFonts w:hint="eastAsia" w:ascii="仿宋" w:hAnsi="仿宋" w:eastAsia="仿宋" w:cs="仿宋"/>
                        <w:lang w:eastAsia="zh-CN"/>
                      </w:rPr>
                      <w:fldChar w:fldCharType="end"/>
                    </w:r>
                    <w:r>
                      <w:rPr>
                        <w:rFonts w:hint="eastAsia" w:ascii="仿宋" w:hAnsi="仿宋" w:eastAsia="仿宋" w:cs="仿宋"/>
                        <w:lang w:eastAsia="zh-CN"/>
                      </w:rPr>
                      <w:t xml:space="preserve"> 页 共 </w:t>
                    </w:r>
                    <w:r>
                      <w:rPr>
                        <w:rFonts w:hint="eastAsia" w:ascii="仿宋" w:hAnsi="仿宋" w:eastAsia="仿宋" w:cs="仿宋"/>
                        <w:lang w:eastAsia="zh-CN"/>
                      </w:rPr>
                      <w:fldChar w:fldCharType="begin"/>
                    </w:r>
                    <w:r>
                      <w:rPr>
                        <w:rFonts w:hint="eastAsia" w:ascii="仿宋" w:hAnsi="仿宋" w:eastAsia="仿宋" w:cs="仿宋"/>
                        <w:lang w:eastAsia="zh-CN"/>
                      </w:rPr>
                      <w:instrText xml:space="preserve"> NUMPAGES  \* MERGEFORMAT </w:instrText>
                    </w:r>
                    <w:r>
                      <w:rPr>
                        <w:rFonts w:hint="eastAsia" w:ascii="仿宋" w:hAnsi="仿宋" w:eastAsia="仿宋" w:cs="仿宋"/>
                        <w:lang w:eastAsia="zh-CN"/>
                      </w:rPr>
                      <w:fldChar w:fldCharType="separate"/>
                    </w:r>
                    <w:r>
                      <w:rPr>
                        <w:rFonts w:hint="eastAsia" w:ascii="仿宋" w:hAnsi="仿宋" w:eastAsia="仿宋" w:cs="仿宋"/>
                        <w:lang w:eastAsia="zh-CN"/>
                      </w:rPr>
                      <w:t>11</w:t>
                    </w:r>
                    <w:r>
                      <w:rPr>
                        <w:rFonts w:hint="eastAsia" w:ascii="仿宋" w:hAnsi="仿宋" w:eastAsia="仿宋" w:cs="仿宋"/>
                        <w:lang w:eastAsia="zh-CN"/>
                      </w:rPr>
                      <w:fldChar w:fldCharType="end"/>
                    </w:r>
                    <w:r>
                      <w:rPr>
                        <w:rFonts w:hint="eastAsia" w:ascii="仿宋" w:hAnsi="仿宋" w:eastAsia="仿宋" w:cs="仿宋"/>
                        <w:lang w:eastAsia="zh-CN"/>
                      </w:rP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rFonts w:hint="eastAsia" w:ascii="仿宋" w:hAnsi="仿宋" w:eastAsia="仿宋" w:cs="仿宋"/>
        <w:sz w:val="21"/>
        <w:szCs w:val="21"/>
      </w:rPr>
      <w:t>广州应用科技学院关于</w:t>
    </w:r>
    <w:r>
      <w:rPr>
        <w:rFonts w:hint="eastAsia" w:ascii="仿宋" w:hAnsi="仿宋" w:eastAsia="仿宋" w:cs="仿宋"/>
        <w:sz w:val="21"/>
        <w:szCs w:val="21"/>
        <w:lang w:val="en-US" w:eastAsia="zh-CN"/>
      </w:rPr>
      <w:t>肇庆校区电子政务软件采购项目</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项目编号：A-XJ2021-18</w:t>
    </w:r>
    <w:r>
      <w:rPr>
        <w:rFonts w:hint="eastAsia" w:ascii="仿宋" w:hAnsi="仿宋" w:eastAsia="仿宋" w:cs="仿宋"/>
        <w:sz w:val="21"/>
        <w:szCs w:val="21"/>
        <w:lang w:eastAsia="zh-CN"/>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eastAsia="宋体"/>
      </w:rPr>
    </w:pPr>
    <w:r>
      <w:drawing>
        <wp:inline distT="0" distB="0" distL="0" distR="0">
          <wp:extent cx="2929890" cy="4381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938642" cy="439389"/>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hint="eastAsia" w:ascii="仿宋" w:hAnsi="仿宋" w:eastAsia="仿宋" w:cs="仿宋"/>
        <w:sz w:val="21"/>
        <w:szCs w:val="21"/>
        <w:lang w:eastAsia="zh-CN"/>
      </w:rPr>
    </w:pPr>
    <w:r>
      <w:rPr>
        <w:rFonts w:hint="eastAsia" w:ascii="仿宋" w:hAnsi="仿宋" w:eastAsia="仿宋" w:cs="仿宋"/>
        <w:sz w:val="21"/>
        <w:szCs w:val="21"/>
      </w:rPr>
      <w:t>广州应用科技学院关于</w:t>
    </w:r>
    <w:r>
      <w:rPr>
        <w:rFonts w:hint="eastAsia" w:ascii="仿宋" w:hAnsi="仿宋" w:eastAsia="仿宋" w:cs="仿宋"/>
        <w:sz w:val="21"/>
        <w:szCs w:val="21"/>
        <w:lang w:val="en-US" w:eastAsia="zh-CN"/>
      </w:rPr>
      <w:t>肇庆校区电子政务软件采购项目</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项目编号：A-XJ2021-20</w:t>
    </w:r>
    <w:r>
      <w:rPr>
        <w:rFonts w:hint="eastAsia" w:ascii="仿宋" w:hAnsi="仿宋" w:eastAsia="仿宋" w:cs="仿宋"/>
        <w:sz w:val="21"/>
        <w:szCs w:val="21"/>
        <w:lang w:eastAsia="zh-CN"/>
      </w:rP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hint="eastAsia"/>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hint="eastAsia"/>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CE0CAE"/>
    <w:multiLevelType w:val="multilevel"/>
    <w:tmpl w:val="5CCE0CAE"/>
    <w:lvl w:ilvl="0" w:tentative="0">
      <w:start w:val="1"/>
      <w:numFmt w:val="decimal"/>
      <w:lvlText w:val="%1."/>
      <w:lvlJc w:val="left"/>
      <w:pPr>
        <w:tabs>
          <w:tab w:val="left" w:pos="1469"/>
        </w:tabs>
        <w:ind w:left="1469" w:hanging="419"/>
      </w:pPr>
      <w:rPr>
        <w:rFonts w:hint="eastAsia"/>
      </w:rPr>
    </w:lvl>
    <w:lvl w:ilvl="1" w:tentative="0">
      <w:start w:val="1"/>
      <w:numFmt w:val="decimal"/>
      <w:lvlText w:val="%2."/>
      <w:lvlJc w:val="left"/>
      <w:pPr>
        <w:tabs>
          <w:tab w:val="left" w:pos="839"/>
        </w:tabs>
        <w:ind w:left="839" w:hanging="419"/>
      </w:pPr>
      <w:rPr>
        <w:rFonts w:hint="eastAsia"/>
        <w:b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6CC23B77"/>
    <w:multiLevelType w:val="singleLevel"/>
    <w:tmpl w:val="6CC23B77"/>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1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F09"/>
    <w:rsid w:val="0000490C"/>
    <w:rsid w:val="000569E1"/>
    <w:rsid w:val="00074B20"/>
    <w:rsid w:val="00082572"/>
    <w:rsid w:val="000934D4"/>
    <w:rsid w:val="000F4F45"/>
    <w:rsid w:val="0013118F"/>
    <w:rsid w:val="001561E9"/>
    <w:rsid w:val="00176CD4"/>
    <w:rsid w:val="00182C6E"/>
    <w:rsid w:val="001A5B43"/>
    <w:rsid w:val="001B719E"/>
    <w:rsid w:val="001C6943"/>
    <w:rsid w:val="00235C32"/>
    <w:rsid w:val="00244E90"/>
    <w:rsid w:val="002772BB"/>
    <w:rsid w:val="002C2C3D"/>
    <w:rsid w:val="002C4297"/>
    <w:rsid w:val="00334E6F"/>
    <w:rsid w:val="003570A0"/>
    <w:rsid w:val="003C60EF"/>
    <w:rsid w:val="003E6439"/>
    <w:rsid w:val="003F20A6"/>
    <w:rsid w:val="00404FA2"/>
    <w:rsid w:val="004242F4"/>
    <w:rsid w:val="0043243C"/>
    <w:rsid w:val="00441955"/>
    <w:rsid w:val="004B66B1"/>
    <w:rsid w:val="00502F52"/>
    <w:rsid w:val="00582530"/>
    <w:rsid w:val="00590957"/>
    <w:rsid w:val="005A5A4D"/>
    <w:rsid w:val="005F1FC8"/>
    <w:rsid w:val="00630374"/>
    <w:rsid w:val="006F3C71"/>
    <w:rsid w:val="006F5FBA"/>
    <w:rsid w:val="007B0F09"/>
    <w:rsid w:val="007B2319"/>
    <w:rsid w:val="00820F76"/>
    <w:rsid w:val="00865B30"/>
    <w:rsid w:val="00874219"/>
    <w:rsid w:val="008902DC"/>
    <w:rsid w:val="00916532"/>
    <w:rsid w:val="00923C7E"/>
    <w:rsid w:val="00936704"/>
    <w:rsid w:val="009606BC"/>
    <w:rsid w:val="00967E57"/>
    <w:rsid w:val="00994E59"/>
    <w:rsid w:val="00A148CE"/>
    <w:rsid w:val="00A24465"/>
    <w:rsid w:val="00A40610"/>
    <w:rsid w:val="00A4220E"/>
    <w:rsid w:val="00A44A63"/>
    <w:rsid w:val="00A64A5B"/>
    <w:rsid w:val="00AD29A3"/>
    <w:rsid w:val="00AF3C2A"/>
    <w:rsid w:val="00B14C37"/>
    <w:rsid w:val="00B54440"/>
    <w:rsid w:val="00B554E7"/>
    <w:rsid w:val="00BD49FB"/>
    <w:rsid w:val="00BD7232"/>
    <w:rsid w:val="00BE1921"/>
    <w:rsid w:val="00C035B5"/>
    <w:rsid w:val="00C66E1E"/>
    <w:rsid w:val="00C676BA"/>
    <w:rsid w:val="00C81AB4"/>
    <w:rsid w:val="00C857BF"/>
    <w:rsid w:val="00D2102C"/>
    <w:rsid w:val="00D36D52"/>
    <w:rsid w:val="00D56DEA"/>
    <w:rsid w:val="00D85B1E"/>
    <w:rsid w:val="00E11567"/>
    <w:rsid w:val="00E3310A"/>
    <w:rsid w:val="00E33B9E"/>
    <w:rsid w:val="00E33C1C"/>
    <w:rsid w:val="00E95973"/>
    <w:rsid w:val="00ED2437"/>
    <w:rsid w:val="00EE3803"/>
    <w:rsid w:val="00F0149B"/>
    <w:rsid w:val="00F8646A"/>
    <w:rsid w:val="00F876DE"/>
    <w:rsid w:val="00FF1750"/>
    <w:rsid w:val="03CC0760"/>
    <w:rsid w:val="0D3E4208"/>
    <w:rsid w:val="0FD26D28"/>
    <w:rsid w:val="112D212E"/>
    <w:rsid w:val="22CA3EC1"/>
    <w:rsid w:val="294127F8"/>
    <w:rsid w:val="2E74348D"/>
    <w:rsid w:val="34E95998"/>
    <w:rsid w:val="3E344EC8"/>
    <w:rsid w:val="42BD1856"/>
    <w:rsid w:val="4ED618A9"/>
    <w:rsid w:val="565F2A6C"/>
    <w:rsid w:val="5E6358A4"/>
    <w:rsid w:val="605E5BC9"/>
    <w:rsid w:val="650C7F3D"/>
    <w:rsid w:val="721B2883"/>
    <w:rsid w:val="7EF069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2" w:lineRule="auto"/>
      <w:jc w:val="both"/>
    </w:pPr>
    <w:rPr>
      <w:rFonts w:asciiTheme="minorHAnsi" w:hAnsiTheme="minorHAnsi" w:eastAsiaTheme="minorEastAsia" w:cstheme="minorBidi"/>
      <w:sz w:val="22"/>
      <w:szCs w:val="22"/>
      <w:lang w:val="en-US" w:eastAsia="zh-CN" w:bidi="ar-SA"/>
    </w:rPr>
  </w:style>
  <w:style w:type="paragraph" w:styleId="2">
    <w:name w:val="heading 1"/>
    <w:basedOn w:val="1"/>
    <w:next w:val="1"/>
    <w:link w:val="29"/>
    <w:qFormat/>
    <w:uiPriority w:val="9"/>
    <w:pPr>
      <w:keepNext/>
      <w:keepLines/>
      <w:spacing w:before="320" w:after="40"/>
      <w:outlineLvl w:val="0"/>
    </w:pPr>
    <w:rPr>
      <w:rFonts w:asciiTheme="majorHAnsi" w:hAnsiTheme="majorHAnsi" w:eastAsiaTheme="majorEastAsia" w:cstheme="majorBidi"/>
      <w:b/>
      <w:bCs/>
      <w:caps/>
      <w:spacing w:val="4"/>
      <w:sz w:val="28"/>
      <w:szCs w:val="28"/>
    </w:rPr>
  </w:style>
  <w:style w:type="paragraph" w:styleId="3">
    <w:name w:val="heading 2"/>
    <w:basedOn w:val="1"/>
    <w:next w:val="1"/>
    <w:link w:val="30"/>
    <w:semiHidden/>
    <w:unhideWhenUsed/>
    <w:qFormat/>
    <w:uiPriority w:val="9"/>
    <w:pPr>
      <w:keepNext/>
      <w:keepLines/>
      <w:spacing w:before="120" w:after="0"/>
      <w:outlineLvl w:val="1"/>
    </w:pPr>
    <w:rPr>
      <w:rFonts w:asciiTheme="majorHAnsi" w:hAnsiTheme="majorHAnsi" w:eastAsiaTheme="majorEastAsia" w:cstheme="majorBidi"/>
      <w:b/>
      <w:bCs/>
      <w:sz w:val="28"/>
      <w:szCs w:val="28"/>
    </w:rPr>
  </w:style>
  <w:style w:type="paragraph" w:styleId="4">
    <w:name w:val="heading 3"/>
    <w:basedOn w:val="1"/>
    <w:next w:val="1"/>
    <w:link w:val="31"/>
    <w:semiHidden/>
    <w:unhideWhenUsed/>
    <w:qFormat/>
    <w:uiPriority w:val="9"/>
    <w:pPr>
      <w:keepNext/>
      <w:keepLines/>
      <w:spacing w:before="120" w:after="0"/>
      <w:outlineLvl w:val="2"/>
    </w:pPr>
    <w:rPr>
      <w:rFonts w:asciiTheme="majorHAnsi" w:hAnsiTheme="majorHAnsi" w:eastAsiaTheme="majorEastAsia" w:cstheme="majorBidi"/>
      <w:spacing w:val="4"/>
      <w:sz w:val="24"/>
      <w:szCs w:val="24"/>
    </w:rPr>
  </w:style>
  <w:style w:type="paragraph" w:styleId="5">
    <w:name w:val="heading 4"/>
    <w:basedOn w:val="1"/>
    <w:next w:val="1"/>
    <w:link w:val="32"/>
    <w:semiHidden/>
    <w:unhideWhenUsed/>
    <w:qFormat/>
    <w:uiPriority w:val="9"/>
    <w:pPr>
      <w:keepNext/>
      <w:keepLines/>
      <w:spacing w:before="120" w:after="0"/>
      <w:outlineLvl w:val="3"/>
    </w:pPr>
    <w:rPr>
      <w:rFonts w:asciiTheme="majorHAnsi" w:hAnsiTheme="majorHAnsi" w:eastAsiaTheme="majorEastAsia" w:cstheme="majorBidi"/>
      <w:i/>
      <w:iCs/>
      <w:sz w:val="24"/>
      <w:szCs w:val="24"/>
    </w:rPr>
  </w:style>
  <w:style w:type="paragraph" w:styleId="6">
    <w:name w:val="heading 5"/>
    <w:basedOn w:val="1"/>
    <w:next w:val="1"/>
    <w:link w:val="33"/>
    <w:semiHidden/>
    <w:unhideWhenUsed/>
    <w:qFormat/>
    <w:uiPriority w:val="9"/>
    <w:pPr>
      <w:keepNext/>
      <w:keepLines/>
      <w:spacing w:before="120" w:after="0"/>
      <w:outlineLvl w:val="4"/>
    </w:pPr>
    <w:rPr>
      <w:rFonts w:asciiTheme="majorHAnsi" w:hAnsiTheme="majorHAnsi" w:eastAsiaTheme="majorEastAsia" w:cstheme="majorBidi"/>
      <w:b/>
      <w:bCs/>
    </w:rPr>
  </w:style>
  <w:style w:type="paragraph" w:styleId="7">
    <w:name w:val="heading 6"/>
    <w:basedOn w:val="1"/>
    <w:next w:val="1"/>
    <w:link w:val="34"/>
    <w:semiHidden/>
    <w:unhideWhenUsed/>
    <w:qFormat/>
    <w:uiPriority w:val="9"/>
    <w:pPr>
      <w:keepNext/>
      <w:keepLines/>
      <w:spacing w:before="120" w:after="0"/>
      <w:outlineLvl w:val="5"/>
    </w:pPr>
    <w:rPr>
      <w:rFonts w:asciiTheme="majorHAnsi" w:hAnsiTheme="majorHAnsi" w:eastAsiaTheme="majorEastAsia" w:cstheme="majorBidi"/>
      <w:b/>
      <w:bCs/>
      <w:i/>
      <w:iCs/>
    </w:rPr>
  </w:style>
  <w:style w:type="paragraph" w:styleId="8">
    <w:name w:val="heading 7"/>
    <w:basedOn w:val="1"/>
    <w:next w:val="1"/>
    <w:link w:val="35"/>
    <w:semiHidden/>
    <w:unhideWhenUsed/>
    <w:qFormat/>
    <w:uiPriority w:val="9"/>
    <w:pPr>
      <w:keepNext/>
      <w:keepLines/>
      <w:spacing w:before="120" w:after="0"/>
      <w:outlineLvl w:val="6"/>
    </w:pPr>
    <w:rPr>
      <w:i/>
      <w:iCs/>
    </w:rPr>
  </w:style>
  <w:style w:type="paragraph" w:styleId="9">
    <w:name w:val="heading 8"/>
    <w:basedOn w:val="1"/>
    <w:next w:val="1"/>
    <w:link w:val="36"/>
    <w:semiHidden/>
    <w:unhideWhenUsed/>
    <w:qFormat/>
    <w:uiPriority w:val="9"/>
    <w:pPr>
      <w:keepNext/>
      <w:keepLines/>
      <w:spacing w:before="120" w:after="0"/>
      <w:outlineLvl w:val="7"/>
    </w:pPr>
    <w:rPr>
      <w:b/>
      <w:bCs/>
    </w:rPr>
  </w:style>
  <w:style w:type="paragraph" w:styleId="10">
    <w:name w:val="heading 9"/>
    <w:basedOn w:val="1"/>
    <w:next w:val="1"/>
    <w:link w:val="37"/>
    <w:semiHidden/>
    <w:unhideWhenUsed/>
    <w:qFormat/>
    <w:uiPriority w:val="9"/>
    <w:pPr>
      <w:keepNext/>
      <w:keepLines/>
      <w:spacing w:before="120" w:after="0"/>
      <w:outlineLvl w:val="8"/>
    </w:pPr>
    <w:rPr>
      <w:i/>
      <w:iCs/>
    </w:rPr>
  </w:style>
  <w:style w:type="character" w:default="1" w:styleId="25">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qFormat/>
    <w:uiPriority w:val="0"/>
    <w:pPr>
      <w:widowControl w:val="0"/>
      <w:spacing w:after="0" w:line="240" w:lineRule="auto"/>
      <w:ind w:firstLine="420"/>
    </w:pPr>
    <w:rPr>
      <w:rFonts w:ascii="Times New Roman" w:hAnsi="Times New Roman" w:eastAsia="宋体" w:cs="Times New Roman"/>
      <w:kern w:val="2"/>
      <w:sz w:val="21"/>
      <w:szCs w:val="20"/>
    </w:rPr>
  </w:style>
  <w:style w:type="paragraph" w:styleId="12">
    <w:name w:val="caption"/>
    <w:basedOn w:val="1"/>
    <w:next w:val="1"/>
    <w:semiHidden/>
    <w:unhideWhenUsed/>
    <w:qFormat/>
    <w:uiPriority w:val="35"/>
    <w:rPr>
      <w:b/>
      <w:bCs/>
      <w:sz w:val="18"/>
      <w:szCs w:val="18"/>
    </w:rPr>
  </w:style>
  <w:style w:type="paragraph" w:styleId="13">
    <w:name w:val="Body Text"/>
    <w:basedOn w:val="1"/>
    <w:link w:val="59"/>
    <w:semiHidden/>
    <w:unhideWhenUsed/>
    <w:qFormat/>
    <w:uiPriority w:val="99"/>
    <w:pPr>
      <w:spacing w:after="120"/>
    </w:pPr>
  </w:style>
  <w:style w:type="paragraph" w:styleId="14">
    <w:name w:val="toc 3"/>
    <w:basedOn w:val="1"/>
    <w:next w:val="1"/>
    <w:unhideWhenUsed/>
    <w:qFormat/>
    <w:uiPriority w:val="39"/>
    <w:pPr>
      <w:spacing w:after="100" w:line="259" w:lineRule="auto"/>
      <w:ind w:left="440"/>
      <w:jc w:val="left"/>
    </w:pPr>
    <w:rPr>
      <w:rFonts w:cs="Times New Roman"/>
    </w:rPr>
  </w:style>
  <w:style w:type="paragraph" w:styleId="15">
    <w:name w:val="Plain Text"/>
    <w:basedOn w:val="1"/>
    <w:link w:val="58"/>
    <w:unhideWhenUsed/>
    <w:qFormat/>
    <w:uiPriority w:val="0"/>
    <w:rPr>
      <w:rFonts w:hAnsi="Courier New" w:cs="Courier New" w:asciiTheme="minorEastAsia"/>
    </w:rPr>
  </w:style>
  <w:style w:type="paragraph" w:styleId="16">
    <w:name w:val="footer"/>
    <w:basedOn w:val="1"/>
    <w:link w:val="54"/>
    <w:unhideWhenUsed/>
    <w:qFormat/>
    <w:uiPriority w:val="99"/>
    <w:pPr>
      <w:tabs>
        <w:tab w:val="center" w:pos="4153"/>
        <w:tab w:val="right" w:pos="8306"/>
      </w:tabs>
      <w:snapToGrid w:val="0"/>
      <w:spacing w:line="240" w:lineRule="auto"/>
      <w:jc w:val="left"/>
    </w:pPr>
    <w:rPr>
      <w:sz w:val="18"/>
      <w:szCs w:val="18"/>
    </w:rPr>
  </w:style>
  <w:style w:type="paragraph" w:styleId="17">
    <w:name w:val="header"/>
    <w:basedOn w:val="1"/>
    <w:link w:val="53"/>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8">
    <w:name w:val="toc 1"/>
    <w:basedOn w:val="1"/>
    <w:next w:val="1"/>
    <w:unhideWhenUsed/>
    <w:qFormat/>
    <w:uiPriority w:val="39"/>
    <w:pPr>
      <w:spacing w:after="100" w:line="259" w:lineRule="auto"/>
      <w:jc w:val="left"/>
    </w:pPr>
    <w:rPr>
      <w:rFonts w:cs="Times New Roman"/>
    </w:rPr>
  </w:style>
  <w:style w:type="paragraph" w:styleId="19">
    <w:name w:val="Subtitle"/>
    <w:basedOn w:val="1"/>
    <w:next w:val="1"/>
    <w:link w:val="39"/>
    <w:qFormat/>
    <w:uiPriority w:val="11"/>
    <w:pPr>
      <w:spacing w:after="240"/>
      <w:jc w:val="center"/>
    </w:pPr>
    <w:rPr>
      <w:rFonts w:asciiTheme="majorHAnsi" w:hAnsiTheme="majorHAnsi" w:eastAsiaTheme="majorEastAsia" w:cstheme="majorBidi"/>
      <w:sz w:val="24"/>
      <w:szCs w:val="24"/>
    </w:rPr>
  </w:style>
  <w:style w:type="paragraph" w:styleId="20">
    <w:name w:val="Body Text Indent 3"/>
    <w:basedOn w:val="1"/>
    <w:link w:val="56"/>
    <w:qFormat/>
    <w:uiPriority w:val="0"/>
    <w:pPr>
      <w:widowControl w:val="0"/>
      <w:spacing w:after="120" w:line="240" w:lineRule="auto"/>
      <w:ind w:left="420" w:leftChars="200"/>
    </w:pPr>
    <w:rPr>
      <w:rFonts w:ascii="Times New Roman" w:hAnsi="Times New Roman" w:eastAsia="宋体" w:cs="Times New Roman"/>
      <w:kern w:val="2"/>
      <w:sz w:val="16"/>
      <w:szCs w:val="16"/>
    </w:rPr>
  </w:style>
  <w:style w:type="paragraph" w:styleId="21">
    <w:name w:val="toc 2"/>
    <w:basedOn w:val="1"/>
    <w:next w:val="1"/>
    <w:unhideWhenUsed/>
    <w:qFormat/>
    <w:uiPriority w:val="39"/>
    <w:pPr>
      <w:spacing w:after="100" w:line="259" w:lineRule="auto"/>
      <w:ind w:left="220"/>
      <w:jc w:val="left"/>
    </w:pPr>
    <w:rPr>
      <w:rFonts w:cs="Times New Roman"/>
    </w:rPr>
  </w:style>
  <w:style w:type="paragraph" w:styleId="22">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23">
    <w:name w:val="Title"/>
    <w:basedOn w:val="1"/>
    <w:next w:val="1"/>
    <w:link w:val="38"/>
    <w:qFormat/>
    <w:uiPriority w:val="10"/>
    <w:pPr>
      <w:spacing w:after="0" w:line="240" w:lineRule="auto"/>
      <w:contextualSpacing/>
      <w:jc w:val="center"/>
    </w:pPr>
    <w:rPr>
      <w:rFonts w:asciiTheme="majorHAnsi" w:hAnsiTheme="majorHAnsi" w:eastAsiaTheme="majorEastAsia" w:cstheme="majorBidi"/>
      <w:b/>
      <w:bCs/>
      <w:spacing w:val="-7"/>
      <w:sz w:val="48"/>
      <w:szCs w:val="48"/>
    </w:rPr>
  </w:style>
  <w:style w:type="character" w:styleId="26">
    <w:name w:val="Strong"/>
    <w:basedOn w:val="25"/>
    <w:qFormat/>
    <w:uiPriority w:val="22"/>
    <w:rPr>
      <w:b/>
      <w:bCs/>
      <w:color w:val="auto"/>
    </w:rPr>
  </w:style>
  <w:style w:type="character" w:styleId="27">
    <w:name w:val="Emphasis"/>
    <w:basedOn w:val="25"/>
    <w:qFormat/>
    <w:uiPriority w:val="20"/>
    <w:rPr>
      <w:i/>
      <w:iCs/>
      <w:color w:val="auto"/>
    </w:rPr>
  </w:style>
  <w:style w:type="character" w:styleId="28">
    <w:name w:val="Hyperlink"/>
    <w:basedOn w:val="25"/>
    <w:semiHidden/>
    <w:unhideWhenUsed/>
    <w:qFormat/>
    <w:uiPriority w:val="99"/>
    <w:rPr>
      <w:color w:val="0000FF"/>
      <w:u w:val="single"/>
    </w:rPr>
  </w:style>
  <w:style w:type="character" w:customStyle="1" w:styleId="29">
    <w:name w:val="标题 1 字符"/>
    <w:basedOn w:val="25"/>
    <w:link w:val="2"/>
    <w:qFormat/>
    <w:uiPriority w:val="9"/>
    <w:rPr>
      <w:rFonts w:asciiTheme="majorHAnsi" w:hAnsiTheme="majorHAnsi" w:eastAsiaTheme="majorEastAsia" w:cstheme="majorBidi"/>
      <w:b/>
      <w:bCs/>
      <w:caps/>
      <w:spacing w:val="4"/>
      <w:sz w:val="28"/>
      <w:szCs w:val="28"/>
    </w:rPr>
  </w:style>
  <w:style w:type="character" w:customStyle="1" w:styleId="30">
    <w:name w:val="标题 2 字符"/>
    <w:basedOn w:val="25"/>
    <w:link w:val="3"/>
    <w:semiHidden/>
    <w:qFormat/>
    <w:uiPriority w:val="9"/>
    <w:rPr>
      <w:rFonts w:asciiTheme="majorHAnsi" w:hAnsiTheme="majorHAnsi" w:eastAsiaTheme="majorEastAsia" w:cstheme="majorBidi"/>
      <w:b/>
      <w:bCs/>
      <w:sz w:val="28"/>
      <w:szCs w:val="28"/>
    </w:rPr>
  </w:style>
  <w:style w:type="character" w:customStyle="1" w:styleId="31">
    <w:name w:val="标题 3 字符"/>
    <w:basedOn w:val="25"/>
    <w:link w:val="4"/>
    <w:semiHidden/>
    <w:qFormat/>
    <w:uiPriority w:val="9"/>
    <w:rPr>
      <w:rFonts w:asciiTheme="majorHAnsi" w:hAnsiTheme="majorHAnsi" w:eastAsiaTheme="majorEastAsia" w:cstheme="majorBidi"/>
      <w:spacing w:val="4"/>
      <w:sz w:val="24"/>
      <w:szCs w:val="24"/>
    </w:rPr>
  </w:style>
  <w:style w:type="character" w:customStyle="1" w:styleId="32">
    <w:name w:val="标题 4 字符"/>
    <w:basedOn w:val="25"/>
    <w:link w:val="5"/>
    <w:semiHidden/>
    <w:qFormat/>
    <w:uiPriority w:val="9"/>
    <w:rPr>
      <w:rFonts w:asciiTheme="majorHAnsi" w:hAnsiTheme="majorHAnsi" w:eastAsiaTheme="majorEastAsia" w:cstheme="majorBidi"/>
      <w:i/>
      <w:iCs/>
      <w:sz w:val="24"/>
      <w:szCs w:val="24"/>
    </w:rPr>
  </w:style>
  <w:style w:type="character" w:customStyle="1" w:styleId="33">
    <w:name w:val="标题 5 字符"/>
    <w:basedOn w:val="25"/>
    <w:link w:val="6"/>
    <w:semiHidden/>
    <w:qFormat/>
    <w:uiPriority w:val="9"/>
    <w:rPr>
      <w:rFonts w:asciiTheme="majorHAnsi" w:hAnsiTheme="majorHAnsi" w:eastAsiaTheme="majorEastAsia" w:cstheme="majorBidi"/>
      <w:b/>
      <w:bCs/>
    </w:rPr>
  </w:style>
  <w:style w:type="character" w:customStyle="1" w:styleId="34">
    <w:name w:val="标题 6 字符"/>
    <w:basedOn w:val="25"/>
    <w:link w:val="7"/>
    <w:semiHidden/>
    <w:qFormat/>
    <w:uiPriority w:val="9"/>
    <w:rPr>
      <w:rFonts w:asciiTheme="majorHAnsi" w:hAnsiTheme="majorHAnsi" w:eastAsiaTheme="majorEastAsia" w:cstheme="majorBidi"/>
      <w:b/>
      <w:bCs/>
      <w:i/>
      <w:iCs/>
    </w:rPr>
  </w:style>
  <w:style w:type="character" w:customStyle="1" w:styleId="35">
    <w:name w:val="标题 7 字符"/>
    <w:basedOn w:val="25"/>
    <w:link w:val="8"/>
    <w:semiHidden/>
    <w:qFormat/>
    <w:uiPriority w:val="9"/>
    <w:rPr>
      <w:i/>
      <w:iCs/>
    </w:rPr>
  </w:style>
  <w:style w:type="character" w:customStyle="1" w:styleId="36">
    <w:name w:val="标题 8 字符"/>
    <w:basedOn w:val="25"/>
    <w:link w:val="9"/>
    <w:semiHidden/>
    <w:qFormat/>
    <w:uiPriority w:val="9"/>
    <w:rPr>
      <w:b/>
      <w:bCs/>
    </w:rPr>
  </w:style>
  <w:style w:type="character" w:customStyle="1" w:styleId="37">
    <w:name w:val="标题 9 字符"/>
    <w:basedOn w:val="25"/>
    <w:link w:val="10"/>
    <w:semiHidden/>
    <w:qFormat/>
    <w:uiPriority w:val="9"/>
    <w:rPr>
      <w:i/>
      <w:iCs/>
    </w:rPr>
  </w:style>
  <w:style w:type="character" w:customStyle="1" w:styleId="38">
    <w:name w:val="标题 字符"/>
    <w:basedOn w:val="25"/>
    <w:link w:val="23"/>
    <w:qFormat/>
    <w:uiPriority w:val="10"/>
    <w:rPr>
      <w:rFonts w:asciiTheme="majorHAnsi" w:hAnsiTheme="majorHAnsi" w:eastAsiaTheme="majorEastAsia" w:cstheme="majorBidi"/>
      <w:b/>
      <w:bCs/>
      <w:spacing w:val="-7"/>
      <w:sz w:val="48"/>
      <w:szCs w:val="48"/>
    </w:rPr>
  </w:style>
  <w:style w:type="character" w:customStyle="1" w:styleId="39">
    <w:name w:val="副标题 字符"/>
    <w:basedOn w:val="25"/>
    <w:link w:val="19"/>
    <w:qFormat/>
    <w:uiPriority w:val="11"/>
    <w:rPr>
      <w:rFonts w:asciiTheme="majorHAnsi" w:hAnsiTheme="majorHAnsi" w:eastAsiaTheme="majorEastAsia" w:cstheme="majorBidi"/>
      <w:sz w:val="24"/>
      <w:szCs w:val="24"/>
    </w:rPr>
  </w:style>
  <w:style w:type="paragraph" w:styleId="40">
    <w:name w:val="No Spacing"/>
    <w:link w:val="51"/>
    <w:qFormat/>
    <w:uiPriority w:val="1"/>
    <w:pPr>
      <w:spacing w:after="0" w:line="240" w:lineRule="auto"/>
      <w:jc w:val="both"/>
    </w:pPr>
    <w:rPr>
      <w:rFonts w:asciiTheme="minorHAnsi" w:hAnsiTheme="minorHAnsi" w:eastAsiaTheme="minorEastAsia" w:cstheme="minorBidi"/>
      <w:sz w:val="22"/>
      <w:szCs w:val="22"/>
      <w:lang w:val="en-US" w:eastAsia="zh-CN" w:bidi="ar-SA"/>
    </w:rPr>
  </w:style>
  <w:style w:type="paragraph" w:styleId="41">
    <w:name w:val="Quote"/>
    <w:basedOn w:val="1"/>
    <w:next w:val="1"/>
    <w:link w:val="42"/>
    <w:qFormat/>
    <w:uiPriority w:val="29"/>
    <w:pPr>
      <w:spacing w:before="200" w:line="264" w:lineRule="auto"/>
      <w:ind w:left="864" w:right="864"/>
      <w:jc w:val="center"/>
    </w:pPr>
    <w:rPr>
      <w:rFonts w:asciiTheme="majorHAnsi" w:hAnsiTheme="majorHAnsi" w:eastAsiaTheme="majorEastAsia" w:cstheme="majorBidi"/>
      <w:i/>
      <w:iCs/>
      <w:sz w:val="24"/>
      <w:szCs w:val="24"/>
    </w:rPr>
  </w:style>
  <w:style w:type="character" w:customStyle="1" w:styleId="42">
    <w:name w:val="引用 字符"/>
    <w:basedOn w:val="25"/>
    <w:link w:val="41"/>
    <w:qFormat/>
    <w:uiPriority w:val="29"/>
    <w:rPr>
      <w:rFonts w:asciiTheme="majorHAnsi" w:hAnsiTheme="majorHAnsi" w:eastAsiaTheme="majorEastAsia" w:cstheme="majorBidi"/>
      <w:i/>
      <w:iCs/>
      <w:sz w:val="24"/>
      <w:szCs w:val="24"/>
    </w:rPr>
  </w:style>
  <w:style w:type="paragraph" w:styleId="43">
    <w:name w:val="Intense Quote"/>
    <w:basedOn w:val="1"/>
    <w:next w:val="1"/>
    <w:link w:val="44"/>
    <w:qFormat/>
    <w:uiPriority w:val="30"/>
    <w:pPr>
      <w:spacing w:before="100" w:beforeAutospacing="1" w:after="240"/>
      <w:ind w:left="936" w:right="936"/>
      <w:jc w:val="center"/>
    </w:pPr>
    <w:rPr>
      <w:rFonts w:asciiTheme="majorHAnsi" w:hAnsiTheme="majorHAnsi" w:eastAsiaTheme="majorEastAsia" w:cstheme="majorBidi"/>
      <w:sz w:val="26"/>
      <w:szCs w:val="26"/>
    </w:rPr>
  </w:style>
  <w:style w:type="character" w:customStyle="1" w:styleId="44">
    <w:name w:val="明显引用 字符"/>
    <w:basedOn w:val="25"/>
    <w:link w:val="43"/>
    <w:qFormat/>
    <w:uiPriority w:val="30"/>
    <w:rPr>
      <w:rFonts w:asciiTheme="majorHAnsi" w:hAnsiTheme="majorHAnsi" w:eastAsiaTheme="majorEastAsia" w:cstheme="majorBidi"/>
      <w:sz w:val="26"/>
      <w:szCs w:val="26"/>
    </w:rPr>
  </w:style>
  <w:style w:type="character" w:customStyle="1" w:styleId="45">
    <w:name w:val="Subtle Emphasis"/>
    <w:basedOn w:val="25"/>
    <w:qFormat/>
    <w:uiPriority w:val="19"/>
    <w:rPr>
      <w:i/>
      <w:iCs/>
      <w:color w:val="auto"/>
    </w:rPr>
  </w:style>
  <w:style w:type="character" w:customStyle="1" w:styleId="46">
    <w:name w:val="Intense Emphasis"/>
    <w:basedOn w:val="25"/>
    <w:qFormat/>
    <w:uiPriority w:val="21"/>
    <w:rPr>
      <w:b/>
      <w:bCs/>
      <w:i/>
      <w:iCs/>
      <w:color w:val="auto"/>
    </w:rPr>
  </w:style>
  <w:style w:type="character" w:customStyle="1" w:styleId="47">
    <w:name w:val="Subtle Reference"/>
    <w:basedOn w:val="25"/>
    <w:qFormat/>
    <w:uiPriority w:val="31"/>
    <w:rPr>
      <w:smallCaps/>
      <w:color w:val="auto"/>
      <w:u w:val="single" w:color="7E7E7E" w:themeColor="text1" w:themeTint="80"/>
    </w:rPr>
  </w:style>
  <w:style w:type="character" w:customStyle="1" w:styleId="48">
    <w:name w:val="Intense Reference"/>
    <w:basedOn w:val="25"/>
    <w:qFormat/>
    <w:uiPriority w:val="32"/>
    <w:rPr>
      <w:b/>
      <w:bCs/>
      <w:smallCaps/>
      <w:color w:val="auto"/>
      <w:u w:val="single"/>
    </w:rPr>
  </w:style>
  <w:style w:type="character" w:customStyle="1" w:styleId="49">
    <w:name w:val="Book Title"/>
    <w:basedOn w:val="25"/>
    <w:qFormat/>
    <w:uiPriority w:val="33"/>
    <w:rPr>
      <w:b/>
      <w:bCs/>
      <w:smallCaps/>
      <w:color w:val="auto"/>
    </w:rPr>
  </w:style>
  <w:style w:type="paragraph" w:customStyle="1" w:styleId="50">
    <w:name w:val="TOC Heading"/>
    <w:basedOn w:val="2"/>
    <w:next w:val="1"/>
    <w:unhideWhenUsed/>
    <w:qFormat/>
    <w:uiPriority w:val="39"/>
    <w:pPr>
      <w:outlineLvl w:val="9"/>
    </w:pPr>
  </w:style>
  <w:style w:type="character" w:customStyle="1" w:styleId="51">
    <w:name w:val="无间隔 字符"/>
    <w:basedOn w:val="25"/>
    <w:link w:val="40"/>
    <w:qFormat/>
    <w:uiPriority w:val="1"/>
  </w:style>
  <w:style w:type="paragraph" w:customStyle="1" w:styleId="52">
    <w:name w:val="Default"/>
    <w:qFormat/>
    <w:uiPriority w:val="0"/>
    <w:pPr>
      <w:widowControl w:val="0"/>
      <w:autoSpaceDE w:val="0"/>
      <w:autoSpaceDN w:val="0"/>
      <w:adjustRightInd w:val="0"/>
      <w:spacing w:after="0" w:line="240" w:lineRule="auto"/>
      <w:jc w:val="left"/>
    </w:pPr>
    <w:rPr>
      <w:rFonts w:ascii="宋体" w:hAnsi="Times New Roman" w:eastAsia="宋体" w:cs="Times New Roman"/>
      <w:color w:val="000000"/>
      <w:sz w:val="24"/>
      <w:szCs w:val="24"/>
      <w:lang w:val="en-US" w:eastAsia="zh-CN" w:bidi="ar-SA"/>
    </w:rPr>
  </w:style>
  <w:style w:type="character" w:customStyle="1" w:styleId="53">
    <w:name w:val="页眉 字符"/>
    <w:basedOn w:val="25"/>
    <w:link w:val="17"/>
    <w:qFormat/>
    <w:uiPriority w:val="99"/>
    <w:rPr>
      <w:sz w:val="18"/>
      <w:szCs w:val="18"/>
    </w:rPr>
  </w:style>
  <w:style w:type="character" w:customStyle="1" w:styleId="54">
    <w:name w:val="页脚 字符"/>
    <w:basedOn w:val="25"/>
    <w:link w:val="16"/>
    <w:qFormat/>
    <w:uiPriority w:val="99"/>
    <w:rPr>
      <w:sz w:val="18"/>
      <w:szCs w:val="18"/>
    </w:rPr>
  </w:style>
  <w:style w:type="paragraph" w:styleId="55">
    <w:name w:val="List Paragraph"/>
    <w:basedOn w:val="1"/>
    <w:qFormat/>
    <w:uiPriority w:val="34"/>
    <w:pPr>
      <w:ind w:firstLine="420" w:firstLineChars="200"/>
    </w:pPr>
  </w:style>
  <w:style w:type="character" w:customStyle="1" w:styleId="56">
    <w:name w:val="正文文本缩进 3 字符"/>
    <w:basedOn w:val="25"/>
    <w:link w:val="20"/>
    <w:qFormat/>
    <w:uiPriority w:val="0"/>
    <w:rPr>
      <w:rFonts w:ascii="Times New Roman" w:hAnsi="Times New Roman" w:eastAsia="宋体" w:cs="Times New Roman"/>
      <w:kern w:val="2"/>
      <w:sz w:val="16"/>
      <w:szCs w:val="16"/>
    </w:rPr>
  </w:style>
  <w:style w:type="paragraph" w:customStyle="1" w:styleId="57">
    <w:name w:val="样式3"/>
    <w:basedOn w:val="15"/>
    <w:qFormat/>
    <w:uiPriority w:val="0"/>
    <w:pPr>
      <w:widowControl w:val="0"/>
      <w:spacing w:after="0" w:line="0" w:lineRule="atLeast"/>
      <w:outlineLvl w:val="0"/>
    </w:pPr>
    <w:rPr>
      <w:rFonts w:ascii="宋体" w:eastAsia="宋体" w:cs="Times New Roman"/>
      <w:kern w:val="2"/>
      <w:sz w:val="28"/>
      <w:szCs w:val="20"/>
    </w:rPr>
  </w:style>
  <w:style w:type="character" w:customStyle="1" w:styleId="58">
    <w:name w:val="纯文本 字符"/>
    <w:basedOn w:val="25"/>
    <w:link w:val="15"/>
    <w:semiHidden/>
    <w:qFormat/>
    <w:uiPriority w:val="99"/>
    <w:rPr>
      <w:rFonts w:hAnsi="Courier New" w:cs="Courier New" w:asciiTheme="minorEastAsia"/>
    </w:rPr>
  </w:style>
  <w:style w:type="character" w:customStyle="1" w:styleId="59">
    <w:name w:val="正文文本 字符"/>
    <w:basedOn w:val="25"/>
    <w:link w:val="13"/>
    <w:semiHidden/>
    <w:qFormat/>
    <w:uiPriority w:val="99"/>
  </w:style>
  <w:style w:type="character" w:customStyle="1" w:styleId="60">
    <w:name w:val="纯文本 Char"/>
    <w:qFormat/>
    <w:uiPriority w:val="0"/>
    <w:rPr>
      <w:rFonts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3.xml"/><Relationship Id="rId14" Type="http://schemas.openxmlformats.org/officeDocument/2006/relationships/header" Target="header8.xml"/><Relationship Id="rId13" Type="http://schemas.openxmlformats.org/officeDocument/2006/relationships/header" Target="header7.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肥皂">
  <a:themeElements>
    <a:clrScheme name="肥皂">
      <a:dk1>
        <a:sysClr val="windowText" lastClr="000000"/>
      </a:dk1>
      <a:lt1>
        <a:sysClr val="window" lastClr="FFFFFF"/>
      </a:lt1>
      <a:dk2>
        <a:srgbClr val="1485A4"/>
      </a:dk2>
      <a:lt2>
        <a:srgbClr val="E3DED1"/>
      </a:lt2>
      <a:accent1>
        <a:srgbClr val="1CADE4"/>
      </a:accent1>
      <a:accent2>
        <a:srgbClr val="2683C6"/>
      </a:accent2>
      <a:accent3>
        <a:srgbClr val="27CED7"/>
      </a:accent3>
      <a:accent4>
        <a:srgbClr val="42BA97"/>
      </a:accent4>
      <a:accent5>
        <a:srgbClr val="3E8853"/>
      </a:accent5>
      <a:accent6>
        <a:srgbClr val="62A39F"/>
      </a:accent6>
      <a:hlink>
        <a:srgbClr val="F49100"/>
      </a:hlink>
      <a:folHlink>
        <a:srgbClr val="739D9B"/>
      </a:folHlink>
    </a:clrScheme>
    <a:fontScheme name="肥皂">
      <a:majorFont>
        <a:latin typeface="Century Gothic"/>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肥皂">
      <a:fillStyleLst>
        <a:solidFill>
          <a:schemeClr val="phClr"/>
        </a:solidFill>
        <a:gradFill rotWithShape="1">
          <a:gsLst>
            <a:gs pos="0">
              <a:schemeClr val="phClr">
                <a:tint val="60000"/>
                <a:satMod val="105000"/>
                <a:lumMod val="105000"/>
              </a:schemeClr>
            </a:gs>
            <a:gs pos="100000">
              <a:schemeClr val="phClr">
                <a:tint val="65000"/>
                <a:satMod val="100000"/>
                <a:lumMod val="100000"/>
              </a:schemeClr>
            </a:gs>
            <a:gs pos="100000">
              <a:schemeClr val="phClr">
                <a:tint val="70000"/>
                <a:satMod val="100000"/>
                <a:lumMod val="100000"/>
              </a:schemeClr>
            </a:gs>
          </a:gsLst>
          <a:lin ang="5400000" scaled="0"/>
        </a:gradFill>
        <a:gradFill rotWithShape="1">
          <a:gsLst>
            <a:gs pos="0">
              <a:schemeClr val="phClr">
                <a:satMod val="100000"/>
                <a:lumMod val="100000"/>
              </a:schemeClr>
            </a:gs>
            <a:gs pos="50000">
              <a:schemeClr val="phClr">
                <a:shade val="99000"/>
                <a:satMod val="105000"/>
                <a:lumMod val="100000"/>
              </a:schemeClr>
            </a:gs>
            <a:gs pos="100000">
              <a:schemeClr val="phClr">
                <a:shade val="98000"/>
                <a:satMod val="105000"/>
                <a:lumMod val="100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38100" dist="12700" dir="5400000" algn="ctr" rotWithShape="0">
              <a:srgbClr val="000000">
                <a:alpha val="63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flat" dir="tl">
              <a:rot lat="0" lon="0" rev="4200000"/>
            </a:lightRig>
          </a:scene3d>
          <a:sp3d prstMaterial="flat">
            <a:bevelT w="50800" h="63500" prst="riblet"/>
          </a:sp3d>
        </a:effectStyle>
      </a:effectStyleLst>
      <a:bgFillStyleLst>
        <a:solidFill>
          <a:schemeClr val="phClr"/>
        </a:solidFill>
        <a:gradFill rotWithShape="1">
          <a:gsLst>
            <a:gs pos="0">
              <a:schemeClr val="phClr">
                <a:tint val="90000"/>
                <a:shade val="92000"/>
                <a:satMod val="160000"/>
              </a:schemeClr>
            </a:gs>
            <a:gs pos="77000">
              <a:schemeClr val="phClr">
                <a:tint val="100000"/>
                <a:shade val="73000"/>
                <a:satMod val="155000"/>
              </a:schemeClr>
            </a:gs>
            <a:gs pos="100000">
              <a:schemeClr val="phClr">
                <a:tint val="100000"/>
                <a:shade val="67000"/>
                <a:satMod val="145000"/>
              </a:schemeClr>
            </a:gs>
          </a:gsLst>
          <a:lin ang="5400000" scaled="0"/>
        </a:gradFill>
        <a:blipFill rotWithShape="1">
          <a:blip xmlns:r="http://schemas.openxmlformats.org/officeDocument/2006/relationships" r:embed="rId1">
            <a:duotone>
              <a:schemeClr val="phClr">
                <a:tint val="95000"/>
              </a:schemeClr>
              <a:schemeClr val="phClr">
                <a:shade val="92000"/>
                <a:satMod val="115000"/>
              </a:schemeClr>
            </a:duotone>
          </a:blip>
          <a:tile tx="0" ty="0" sx="60000" sy="60000" flip="none" algn="tl"/>
        </a:blip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6BE4742-6623-43A4-ABEB-DE196B0DB78D}">
  <ds:schemaRefs/>
</ds:datastoreItem>
</file>

<file path=docProps/app.xml><?xml version="1.0" encoding="utf-8"?>
<Properties xmlns="http://schemas.openxmlformats.org/officeDocument/2006/extended-properties" xmlns:vt="http://schemas.openxmlformats.org/officeDocument/2006/docPropsVTypes">
  <Template>Normal</Template>
  <Pages>10</Pages>
  <Words>512</Words>
  <Characters>2924</Characters>
  <Lines>24</Lines>
  <Paragraphs>6</Paragraphs>
  <TotalTime>0</TotalTime>
  <ScaleCrop>false</ScaleCrop>
  <LinksUpToDate>false</LinksUpToDate>
  <CharactersWithSpaces>3430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2020-04-22T10:27:00Z</dcterms:created>
  <dc:creator>树亮 门</dc:creator>
  <cp:lastModifiedBy>谷芬</cp:lastModifiedBy>
  <dcterms:modified xsi:type="dcterms:W3CDTF">2021-06-08T03:32:16Z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B0BC8AF3526E4FDC9A286794011ACD00</vt:lpwstr>
  </property>
</Properties>
</file>