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增城校区</w:t>
      </w:r>
      <w:r>
        <w:rPr>
          <w:rFonts w:hint="eastAsia" w:ascii="仿宋" w:hAnsi="仿宋" w:eastAsia="仿宋"/>
          <w:b/>
          <w:color w:val="auto"/>
          <w:sz w:val="44"/>
          <w:szCs w:val="44"/>
        </w:rPr>
        <w:t>校园监控早期设备维修及增补项目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bookmarkStart w:id="324" w:name="_GoBack"/>
      <w:bookmarkEnd w:id="324"/>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A-XJ2021-01</w:t>
      </w:r>
    </w:p>
    <w:p>
      <w:pPr>
        <w:spacing w:line="500" w:lineRule="exact"/>
        <w:ind w:left="4501" w:leftChars="1141" w:hanging="1991" w:hangingChars="551"/>
        <w:rPr>
          <w:rFonts w:hint="default" w:ascii="仿宋" w:hAnsi="仿宋" w:eastAsia="仿宋"/>
          <w:b/>
          <w:color w:val="auto"/>
          <w:sz w:val="36"/>
          <w:szCs w:val="36"/>
          <w:lang w:val="en-US"/>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6870861"/>
      <w:bookmarkStart w:id="5" w:name="_Toc267059633"/>
      <w:bookmarkStart w:id="6" w:name="_Toc266868624"/>
      <w:bookmarkStart w:id="7" w:name="_Toc266868924"/>
      <w:bookmarkStart w:id="8" w:name="_Toc267059786"/>
      <w:bookmarkStart w:id="9" w:name="_Toc267059899"/>
      <w:bookmarkStart w:id="10" w:name="_Toc225669277"/>
      <w:bookmarkStart w:id="11" w:name="_Toc267060022"/>
      <w:bookmarkStart w:id="12" w:name="_Toc212526081"/>
      <w:bookmarkStart w:id="13" w:name="_Toc259692600"/>
      <w:bookmarkStart w:id="14" w:name="_Toc253066567"/>
      <w:bookmarkStart w:id="15" w:name="_Toc249325665"/>
      <w:bookmarkStart w:id="16" w:name="_Toc266870386"/>
      <w:bookmarkStart w:id="17" w:name="_Toc259520819"/>
      <w:bookmarkStart w:id="18" w:name="_Toc258401210"/>
      <w:bookmarkStart w:id="19" w:name="_Toc169332794"/>
      <w:bookmarkStart w:id="20" w:name="_Toc267059010"/>
      <w:bookmarkStart w:id="21" w:name="_Toc267060162"/>
      <w:bookmarkStart w:id="22" w:name="_Toc212454753"/>
      <w:bookmarkStart w:id="23" w:name="_Toc255974963"/>
      <w:bookmarkStart w:id="24" w:name="_Toc235438297"/>
      <w:bookmarkStart w:id="25" w:name="_Toc169332904"/>
      <w:bookmarkStart w:id="26" w:name="_Toc212530253"/>
      <w:bookmarkStart w:id="27" w:name="_Toc267059161"/>
      <w:bookmarkStart w:id="28" w:name="_Toc251613780"/>
      <w:bookmarkStart w:id="29" w:name="_Toc235437942"/>
      <w:bookmarkStart w:id="30" w:name="_Toc267059519"/>
      <w:bookmarkStart w:id="31" w:name="_Toc177985424"/>
      <w:bookmarkStart w:id="32" w:name="_Toc267060407"/>
      <w:bookmarkStart w:id="33" w:name="_Toc207014580"/>
      <w:bookmarkStart w:id="34" w:name="_Toc160880487"/>
      <w:bookmarkStart w:id="35" w:name="_Toc273178686"/>
      <w:bookmarkStart w:id="36" w:name="_Toc212456146"/>
      <w:bookmarkStart w:id="37" w:name="_Toc223146565"/>
      <w:bookmarkStart w:id="38" w:name="_Toc217891359"/>
      <w:bookmarkStart w:id="39" w:name="_Toc219800200"/>
      <w:bookmarkStart w:id="40" w:name="_Toc227058483"/>
      <w:bookmarkStart w:id="41" w:name="_Toc251586187"/>
      <w:bookmarkStart w:id="42" w:name="_Toc259692693"/>
      <w:bookmarkStart w:id="43" w:name="_Toc254790852"/>
      <w:bookmarkStart w:id="44" w:name="_Toc211937196"/>
      <w:bookmarkStart w:id="45" w:name="_Toc170798743"/>
      <w:bookmarkStart w:id="46" w:name="_Toc236021402"/>
      <w:bookmarkStart w:id="47" w:name="_Toc216241307"/>
      <w:bookmarkStart w:id="48" w:name="_Toc235438227"/>
      <w:r>
        <w:rPr>
          <w:rFonts w:hint="eastAsia" w:ascii="仿宋" w:hAnsi="仿宋" w:eastAsia="仿宋"/>
          <w:b/>
          <w:color w:val="auto"/>
          <w:sz w:val="36"/>
          <w:szCs w:val="36"/>
          <w:lang w:val="en-US" w:eastAsia="zh-CN"/>
        </w:rPr>
        <w:t>广州应用科技学院关于增城校区校园监控早期设备维修及增补项目</w:t>
      </w: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增城校区</w:t>
      </w:r>
      <w:r>
        <w:rPr>
          <w:rFonts w:hint="eastAsia" w:ascii="仿宋" w:hAnsi="仿宋" w:eastAsia="仿宋"/>
          <w:color w:val="auto"/>
          <w:sz w:val="28"/>
          <w:szCs w:val="28"/>
        </w:rPr>
        <w:t>校园监控早期设备维修及增补项目进行公开询价，欢迎国内合格参与人参与。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A-XJ2021-01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项目名称：广州应用科技学院关于</w:t>
      </w:r>
      <w:r>
        <w:rPr>
          <w:rFonts w:hint="eastAsia" w:ascii="仿宋" w:hAnsi="仿宋" w:eastAsia="仿宋"/>
          <w:color w:val="auto"/>
          <w:sz w:val="28"/>
          <w:szCs w:val="28"/>
          <w:lang w:val="en-US" w:eastAsia="zh-CN"/>
        </w:rPr>
        <w:t>增城校区</w:t>
      </w:r>
      <w:r>
        <w:rPr>
          <w:rFonts w:hint="eastAsia" w:ascii="仿宋" w:hAnsi="仿宋" w:eastAsia="仿宋"/>
          <w:color w:val="auto"/>
          <w:sz w:val="28"/>
          <w:szCs w:val="28"/>
        </w:rPr>
        <w:t>校园监控早期设备维修及增补项目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01</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25</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上午10</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b/>
          <w:bCs/>
          <w:color w:val="auto"/>
          <w:sz w:val="28"/>
          <w:szCs w:val="28"/>
          <w:u w:val="none"/>
          <w:shd w:val="clear" w:color="auto" w:fill="FFFFFF"/>
          <w:lang w:eastAsia="zh-CN"/>
        </w:rPr>
        <w:t>（过时不侯）</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报价响应文件递交地点：广州市增城区朱村街朱村大道东432号广州大学松田学院资产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本项目监督投诉电话</w:t>
      </w:r>
      <w:r>
        <w:rPr>
          <w:rFonts w:hint="eastAsia" w:ascii="仿宋" w:hAnsi="仿宋" w:eastAsia="仿宋"/>
          <w:b/>
          <w:bCs/>
          <w:color w:val="auto"/>
          <w:sz w:val="28"/>
          <w:szCs w:val="28"/>
          <w:u w:val="none"/>
          <w:lang w:eastAsia="zh-CN"/>
        </w:rPr>
        <w:t>：</w:t>
      </w:r>
      <w:r>
        <w:rPr>
          <w:rFonts w:hint="eastAsia" w:ascii="仿宋" w:hAnsi="仿宋" w:eastAsia="仿宋"/>
          <w:b/>
          <w:bCs/>
          <w:color w:val="auto"/>
          <w:sz w:val="28"/>
          <w:szCs w:val="28"/>
          <w:u w:val="none"/>
        </w:rPr>
        <w:t>门树亮 13133833090</w:t>
      </w:r>
    </w:p>
    <w:p>
      <w:pPr>
        <w:spacing w:after="0" w:line="500" w:lineRule="exact"/>
        <w:ind w:left="839"/>
        <w:rPr>
          <w:rFonts w:ascii="仿宋" w:hAnsi="仿宋" w:eastAsia="仿宋"/>
          <w:color w:val="auto"/>
          <w:sz w:val="28"/>
          <w:szCs w:val="28"/>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1"/>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1"/>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02" w:type="dxa"/>
        <w:tblInd w:w="-5" w:type="dxa"/>
        <w:tblLayout w:type="fixed"/>
        <w:tblCellMar>
          <w:top w:w="0" w:type="dxa"/>
          <w:left w:w="108" w:type="dxa"/>
          <w:bottom w:w="0" w:type="dxa"/>
          <w:right w:w="108" w:type="dxa"/>
        </w:tblCellMar>
      </w:tblPr>
      <w:tblGrid>
        <w:gridCol w:w="643"/>
        <w:gridCol w:w="2377"/>
        <w:gridCol w:w="2025"/>
        <w:gridCol w:w="635"/>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23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20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规格型号（技术参数）</w:t>
            </w:r>
          </w:p>
        </w:tc>
        <w:tc>
          <w:tcPr>
            <w:tcW w:w="6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65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设备安装调试及与新楼栋监控设备实现接入</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前段设备安装调试后端系统接入调试</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千兆网管型交换机</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2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摄像机</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400万高清</w:t>
            </w:r>
            <w:r>
              <w:rPr>
                <w:rFonts w:hint="eastAsia" w:ascii="仿宋" w:hAnsi="仿宋" w:eastAsia="仿宋" w:cs="仿宋"/>
                <w:color w:val="000000"/>
                <w:kern w:val="0"/>
                <w:sz w:val="21"/>
                <w:szCs w:val="21"/>
                <w:lang w:val="en-US" w:eastAsia="zh-CN" w:bidi="ar"/>
              </w:rPr>
              <w:t>摄像机</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6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储存录像机</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8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监控支架</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45</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9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监控电源</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12V2A</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5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监控硬盘</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单个4TB</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24</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3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千兆收发器</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电信级光纤收发器传输20KM</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27</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收发器机箱</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16槽光纤收发器机架双电源插</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超五类网线</w:t>
            </w:r>
          </w:p>
        </w:tc>
        <w:tc>
          <w:tcPr>
            <w:tcW w:w="2025"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五类非屏蔽网线</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377"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电源线</w:t>
            </w:r>
          </w:p>
        </w:tc>
        <w:tc>
          <w:tcPr>
            <w:tcW w:w="2025" w:type="dxa"/>
            <w:tcBorders>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RVV2*1.5</w:t>
            </w:r>
          </w:p>
        </w:tc>
        <w:tc>
          <w:tcPr>
            <w:tcW w:w="635"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840"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其他辅材及施工</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水晶头，胶水，线码，排插，线管，光纤线路维护或修复等。</w:t>
            </w:r>
          </w:p>
        </w:tc>
        <w:tc>
          <w:tcPr>
            <w:tcW w:w="6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10" w:hRule="atLeast"/>
        </w:trPr>
        <w:tc>
          <w:tcPr>
            <w:tcW w:w="940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合计金额（含税）：</w:t>
            </w:r>
          </w:p>
        </w:tc>
      </w:tr>
    </w:tbl>
    <w:p>
      <w:pPr>
        <w:widowControl w:val="0"/>
        <w:spacing w:after="0" w:line="500" w:lineRule="exact"/>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widowControl w:val="0"/>
        <w:spacing w:after="0" w:line="500" w:lineRule="exact"/>
        <w:ind w:firstLine="560" w:firstLineChars="200"/>
        <w:jc w:val="left"/>
        <w:rPr>
          <w:rFonts w:hint="eastAsia" w:ascii="仿宋" w:hAnsi="仿宋" w:eastAsia="仿宋"/>
          <w:sz w:val="28"/>
          <w:szCs w:val="28"/>
        </w:rPr>
        <w:sectPr>
          <w:headerReference r:id="rId6"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widowControl w:val="0"/>
        <w:spacing w:after="0" w:line="500" w:lineRule="exact"/>
        <w:ind w:left="426"/>
        <w:jc w:val="left"/>
        <w:rPr>
          <w:rFonts w:hint="default" w:ascii="仿宋" w:hAnsi="仿宋" w:eastAsia="仿宋"/>
          <w:sz w:val="28"/>
          <w:szCs w:val="28"/>
          <w:lang w:val="en-US" w:eastAsia="zh-CN"/>
        </w:rPr>
      </w:pPr>
      <w:r>
        <w:rPr>
          <w:rFonts w:hint="eastAsia" w:ascii="仿宋" w:hAnsi="仿宋" w:eastAsia="仿宋"/>
          <w:sz w:val="28"/>
          <w:szCs w:val="28"/>
          <w:lang w:val="en-US" w:eastAsia="zh-CN"/>
        </w:rPr>
        <w:t>3、本次项目须在2021年02月20日前完工。</w:t>
      </w:r>
    </w:p>
    <w:p>
      <w:pPr>
        <w:spacing w:line="1000" w:lineRule="exact"/>
        <w:jc w:val="both"/>
        <w:rPr>
          <w:rFonts w:ascii="仿宋" w:hAnsi="仿宋" w:eastAsia="仿宋"/>
          <w:b/>
          <w:sz w:val="72"/>
          <w:szCs w:val="72"/>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增城校区</w:t>
      </w:r>
      <w:r>
        <w:rPr>
          <w:rFonts w:hint="eastAsia" w:ascii="仿宋" w:hAnsi="仿宋" w:eastAsia="仿宋"/>
          <w:b/>
          <w:sz w:val="44"/>
          <w:szCs w:val="44"/>
        </w:rPr>
        <w:t>校园监控早期设备维修及增补项目</w:t>
      </w:r>
    </w:p>
    <w:p>
      <w:pPr>
        <w:spacing w:line="580" w:lineRule="exact"/>
        <w:jc w:val="center"/>
        <w:rPr>
          <w:rFonts w:hint="eastAsia" w:ascii="仿宋" w:hAnsi="仿宋" w:eastAsia="仿宋"/>
          <w:b/>
          <w:sz w:val="44"/>
          <w:szCs w:val="44"/>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0" w:name="_Toc192663835"/>
      <w:bookmarkStart w:id="51" w:name="_Toc181436461"/>
      <w:bookmarkStart w:id="52" w:name="_Toc160880529"/>
      <w:bookmarkStart w:id="53" w:name="_Toc267060208"/>
      <w:bookmarkStart w:id="54" w:name="_Toc219800243"/>
      <w:bookmarkStart w:id="55" w:name="_Toc213755858"/>
      <w:bookmarkStart w:id="56" w:name="_Toc213208766"/>
      <w:bookmarkStart w:id="57" w:name="_Toc193165734"/>
      <w:bookmarkStart w:id="58" w:name="_Toc235438274"/>
      <w:bookmarkStart w:id="59" w:name="_Toc213755995"/>
      <w:bookmarkStart w:id="60" w:name="_Toc191789329"/>
      <w:bookmarkStart w:id="61" w:name="_Toc217891402"/>
      <w:bookmarkStart w:id="62" w:name="_Toc192996446"/>
      <w:bookmarkStart w:id="63" w:name="_Toc192664153"/>
      <w:bookmarkStart w:id="64" w:name="_Toc251586231"/>
      <w:bookmarkStart w:id="65" w:name="_Toc258401256"/>
      <w:bookmarkStart w:id="66" w:name="_Toc266870833"/>
      <w:bookmarkStart w:id="67" w:name="_Toc259692740"/>
      <w:bookmarkStart w:id="68" w:name="_Toc236021449"/>
      <w:bookmarkStart w:id="69" w:name="_Toc267059030"/>
      <w:bookmarkStart w:id="70" w:name="_Toc223146608"/>
      <w:bookmarkStart w:id="71" w:name="_Toc227058530"/>
      <w:bookmarkStart w:id="72" w:name="_Toc267059181"/>
      <w:bookmarkStart w:id="73" w:name="_Toc267059806"/>
      <w:bookmarkStart w:id="74" w:name="_Toc266870907"/>
      <w:bookmarkStart w:id="75" w:name="_Toc267059919"/>
      <w:bookmarkStart w:id="76" w:name="_Toc235437991"/>
      <w:bookmarkStart w:id="77" w:name="_Toc266868670"/>
      <w:bookmarkStart w:id="78" w:name="_Toc259520865"/>
      <w:bookmarkStart w:id="79" w:name="_Toc192996338"/>
      <w:bookmarkStart w:id="80" w:name="_Toc182372782"/>
      <w:bookmarkStart w:id="81" w:name="_Toc267059539"/>
      <w:bookmarkStart w:id="82" w:name="_Toc225669322"/>
      <w:bookmarkStart w:id="83" w:name="_Toc251613829"/>
      <w:bookmarkStart w:id="84" w:name="_Toc191802690"/>
      <w:bookmarkStart w:id="85" w:name="_Toc255975007"/>
      <w:bookmarkStart w:id="86" w:name="_Toc191803626"/>
      <w:bookmarkStart w:id="87" w:name="_Toc177985469"/>
      <w:bookmarkStart w:id="88" w:name="_Toc213755939"/>
      <w:bookmarkStart w:id="89" w:name="_Toc203355733"/>
      <w:bookmarkStart w:id="90" w:name="_Toc267060068"/>
      <w:bookmarkStart w:id="91" w:name="_Toc182805217"/>
      <w:bookmarkStart w:id="92" w:name="_Toc169332949"/>
      <w:bookmarkStart w:id="93" w:name="_Toc169332838"/>
      <w:bookmarkStart w:id="94" w:name="_Toc211917116"/>
      <w:bookmarkStart w:id="95" w:name="_Toc267059653"/>
      <w:bookmarkStart w:id="96" w:name="_Toc235438344"/>
      <w:bookmarkStart w:id="97" w:name="_Toc249325711"/>
      <w:bookmarkStart w:id="98" w:name="_Toc273178698"/>
      <w:bookmarkStart w:id="99" w:name="_Toc266870432"/>
      <w:bookmarkStart w:id="100" w:name="_Toc193160448"/>
      <w:bookmarkStart w:id="101" w:name="_Toc180302913"/>
      <w:bookmarkStart w:id="102" w:name="_Toc266868937"/>
      <w:bookmarkStart w:id="103" w:name="_Toc213756051"/>
      <w:bookmarkStart w:id="104" w:name="_Toc160880160"/>
      <w:bookmarkStart w:id="105" w:name="_Toc267060321"/>
      <w:bookmarkStart w:id="106" w:name="_Toc267060453"/>
      <w:bookmarkStart w:id="107" w:name="_Toc191783222"/>
      <w:bookmarkStart w:id="108" w:name="_Toc170798793"/>
      <w:bookmarkStart w:id="109" w:name="_Toc181436565"/>
      <w:bookmarkStart w:id="110" w:name="_Toc254790899"/>
      <w:bookmarkStart w:id="111" w:name="_Toc192663686"/>
      <w:bookmarkStart w:id="112" w:name="_Toc232302115"/>
      <w:bookmarkStart w:id="113" w:name="_Toc259692647"/>
      <w:bookmarkStart w:id="114" w:name="_Toc253066614"/>
      <w:bookmarkStart w:id="115" w:name="_Toc230071147"/>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color w:val="FF0000"/>
          <w:sz w:val="28"/>
          <w:szCs w:val="28"/>
          <w:lang w:eastAsia="zh-CN"/>
        </w:rPr>
        <w:t>广州应用科技学院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（全名、职务）</w:t>
      </w:r>
      <w:r>
        <w:rPr>
          <w:rFonts w:hint="eastAsia" w:ascii="仿宋" w:hAnsi="仿宋" w:eastAsia="仿宋"/>
          <w:sz w:val="28"/>
          <w:szCs w:val="28"/>
        </w:rPr>
        <w:t>正式授权并代表我方</w:t>
      </w:r>
      <w:r>
        <w:rPr>
          <w:rFonts w:hint="eastAsia" w:ascii="仿宋" w:hAnsi="仿宋" w:eastAsia="仿宋"/>
          <w:sz w:val="28"/>
          <w:szCs w:val="28"/>
          <w:u w:val="single"/>
        </w:rPr>
        <w:t>（参与人公司名称、地址）</w:t>
      </w:r>
      <w:r>
        <w:rPr>
          <w:rFonts w:hint="eastAsia" w:ascii="仿宋" w:hAnsi="仿宋" w:eastAsia="仿宋"/>
          <w:sz w:val="28"/>
          <w:szCs w:val="28"/>
        </w:rPr>
        <w:t>提交下述文件正本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份和副本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分项报价表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70"/>
        <w:rPr>
          <w:rFonts w:ascii="仿宋" w:hAnsi="仿宋" w:eastAsia="仿宋"/>
          <w:color w:val="FF0000"/>
          <w:sz w:val="28"/>
          <w:szCs w:val="28"/>
        </w:rPr>
      </w:pPr>
      <w:r>
        <w:rPr>
          <w:rFonts w:hint="eastAsia" w:ascii="仿宋" w:hAnsi="仿宋" w:eastAsia="仿宋"/>
          <w:color w:val="FF0000"/>
          <w:sz w:val="28"/>
          <w:szCs w:val="28"/>
        </w:rPr>
        <w:t>(</w:t>
      </w:r>
      <w:r>
        <w:rPr>
          <w:rFonts w:ascii="仿宋" w:hAnsi="仿宋" w:eastAsia="仿宋"/>
          <w:color w:val="FF0000"/>
          <w:sz w:val="28"/>
          <w:szCs w:val="28"/>
        </w:rPr>
        <w:t>3</w:t>
      </w:r>
      <w:r>
        <w:rPr>
          <w:rFonts w:hint="eastAsia" w:ascii="仿宋" w:hAnsi="仿宋" w:eastAsia="仿宋"/>
          <w:color w:val="FF0000"/>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02" w:type="dxa"/>
        <w:tblInd w:w="-5" w:type="dxa"/>
        <w:tblLayout w:type="fixed"/>
        <w:tblCellMar>
          <w:top w:w="0" w:type="dxa"/>
          <w:left w:w="108" w:type="dxa"/>
          <w:bottom w:w="0" w:type="dxa"/>
          <w:right w:w="108" w:type="dxa"/>
        </w:tblCellMar>
      </w:tblPr>
      <w:tblGrid>
        <w:gridCol w:w="643"/>
        <w:gridCol w:w="2107"/>
        <w:gridCol w:w="2295"/>
        <w:gridCol w:w="635"/>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2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22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规格型号（技术参数）</w:t>
            </w:r>
          </w:p>
        </w:tc>
        <w:tc>
          <w:tcPr>
            <w:tcW w:w="6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29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设备安装调试及与新楼栋监控设备实现接入</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前段设备安装调试后端系统接入调试</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千兆网管型交换机</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6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摄像机</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400万高清</w:t>
            </w:r>
            <w:r>
              <w:rPr>
                <w:rFonts w:hint="eastAsia" w:ascii="仿宋" w:hAnsi="仿宋" w:eastAsia="仿宋" w:cs="仿宋"/>
                <w:color w:val="000000"/>
                <w:kern w:val="0"/>
                <w:sz w:val="21"/>
                <w:szCs w:val="21"/>
                <w:lang w:val="en-US" w:eastAsia="zh-CN" w:bidi="ar"/>
              </w:rPr>
              <w:t>摄像机</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储存录像机</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监控支架</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45</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监控电源</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12V2A</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监控硬盘</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单个4TB</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24</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3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千兆收发器</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电信级光纤收发器传输20KM</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27</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收发器机箱</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16槽光纤收发器机架双电源插</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超五类网线</w:t>
            </w:r>
          </w:p>
        </w:tc>
        <w:tc>
          <w:tcPr>
            <w:tcW w:w="2295" w:type="dxa"/>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五类非屏蔽网线</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107"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电源线</w:t>
            </w:r>
          </w:p>
        </w:tc>
        <w:tc>
          <w:tcPr>
            <w:tcW w:w="2295"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RVV2*1.5</w:t>
            </w:r>
          </w:p>
        </w:tc>
        <w:tc>
          <w:tcPr>
            <w:tcW w:w="635"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5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其他辅材及施工</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水晶头，胶水，线码，排插，线管，光纤线路维护或修复等。</w:t>
            </w:r>
          </w:p>
        </w:tc>
        <w:tc>
          <w:tcPr>
            <w:tcW w:w="6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10" w:hRule="atLeast"/>
        </w:trPr>
        <w:tc>
          <w:tcPr>
            <w:tcW w:w="940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合计金额（含税）：</w:t>
            </w:r>
          </w:p>
        </w:tc>
      </w:tr>
    </w:tbl>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9"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ascii="仿宋" w:hAnsi="仿宋" w:eastAsia="仿宋"/>
          <w:sz w:val="28"/>
          <w:szCs w:val="28"/>
          <w:lang w:val="zh-CN"/>
        </w:rPr>
      </w:pPr>
      <w:r>
        <w:rPr>
          <w:rFonts w:hint="eastAsia" w:ascii="仿宋" w:hAnsi="仿宋" w:eastAsia="仿宋"/>
          <w:sz w:val="28"/>
          <w:szCs w:val="28"/>
          <w:lang w:val="en-US" w:eastAsia="zh-CN"/>
        </w:rPr>
        <w:t>3、本次项目须在2021年02月20日前完工。</w:t>
      </w: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66870441"/>
      <w:bookmarkStart w:id="117" w:name="_Toc192996343"/>
      <w:bookmarkStart w:id="118" w:name="_Toc177985474"/>
      <w:bookmarkStart w:id="119" w:name="_Toc223146614"/>
      <w:bookmarkStart w:id="120" w:name="_Toc267060326"/>
      <w:bookmarkStart w:id="121" w:name="_Toc267059811"/>
      <w:bookmarkStart w:id="122" w:name="_Toc267059186"/>
      <w:bookmarkStart w:id="123" w:name="_Toc259692656"/>
      <w:bookmarkStart w:id="124" w:name="_Toc267059924"/>
      <w:bookmarkStart w:id="125" w:name="_Toc273178703"/>
      <w:bookmarkStart w:id="126" w:name="_Toc230071153"/>
      <w:bookmarkStart w:id="127" w:name="_Toc251586241"/>
      <w:bookmarkStart w:id="128" w:name="_Toc267059658"/>
      <w:bookmarkStart w:id="129" w:name="_Toc253066624"/>
      <w:bookmarkStart w:id="130" w:name="_Toc259692749"/>
      <w:bookmarkStart w:id="131" w:name="_Toc266868679"/>
      <w:bookmarkStart w:id="132" w:name="_Toc266870839"/>
      <w:bookmarkStart w:id="133" w:name="_Toc267059544"/>
      <w:bookmarkStart w:id="134" w:name="_Toc255975016"/>
      <w:bookmarkStart w:id="135" w:name="_Toc266870916"/>
      <w:bookmarkStart w:id="136" w:name="_Toc266868943"/>
      <w:bookmarkStart w:id="137" w:name="_Toc267060461"/>
      <w:bookmarkStart w:id="138" w:name="_Toc192664158"/>
      <w:bookmarkStart w:id="139" w:name="_Toc267060216"/>
      <w:bookmarkStart w:id="140" w:name="_Toc258401265"/>
      <w:bookmarkStart w:id="141" w:name="_Toc249325720"/>
      <w:bookmarkStart w:id="142" w:name="_Toc169332954"/>
      <w:bookmarkStart w:id="143" w:name="_Toc192663840"/>
      <w:bookmarkStart w:id="144" w:name="_Toc180302918"/>
      <w:bookmarkStart w:id="145" w:name="_Toc160880534"/>
      <w:bookmarkStart w:id="146" w:name="_Toc182372787"/>
      <w:bookmarkStart w:id="147" w:name="_Toc213208771"/>
      <w:bookmarkStart w:id="148" w:name="_Toc170798798"/>
      <w:bookmarkStart w:id="149" w:name="_Toc181436466"/>
      <w:bookmarkStart w:id="150" w:name="_Toc181436570"/>
      <w:bookmarkStart w:id="151" w:name="_Toc217891408"/>
      <w:bookmarkStart w:id="152" w:name="_Toc213756057"/>
      <w:bookmarkStart w:id="153" w:name="_Toc236021457"/>
      <w:bookmarkStart w:id="154" w:name="_Toc251613839"/>
      <w:bookmarkStart w:id="155" w:name="_Toc182805222"/>
      <w:bookmarkStart w:id="156" w:name="_Toc160880165"/>
      <w:bookmarkStart w:id="157" w:name="_Toc191789334"/>
      <w:bookmarkStart w:id="158" w:name="_Toc169332843"/>
      <w:bookmarkStart w:id="159" w:name="_Toc219800249"/>
      <w:bookmarkStart w:id="160" w:name="_Toc211917121"/>
      <w:bookmarkStart w:id="161" w:name="_Toc267059035"/>
      <w:bookmarkStart w:id="162" w:name="_Toc192996451"/>
      <w:bookmarkStart w:id="163" w:name="_Toc192663691"/>
      <w:bookmarkStart w:id="164" w:name="_Toc259520874"/>
      <w:bookmarkStart w:id="165" w:name="_Toc193160453"/>
      <w:bookmarkStart w:id="166" w:name="_Toc232302122"/>
      <w:bookmarkStart w:id="167" w:name="_Toc191803631"/>
      <w:bookmarkStart w:id="168" w:name="_Toc225669328"/>
      <w:bookmarkStart w:id="169" w:name="_Toc235437998"/>
      <w:bookmarkStart w:id="170" w:name="_Toc235438281"/>
      <w:bookmarkStart w:id="171" w:name="_Toc213756001"/>
      <w:bookmarkStart w:id="172" w:name="_Toc267060076"/>
      <w:bookmarkStart w:id="173" w:name="_Toc227058536"/>
      <w:bookmarkStart w:id="174" w:name="_Toc235438352"/>
      <w:bookmarkStart w:id="175" w:name="_Toc203355738"/>
      <w:bookmarkStart w:id="176" w:name="_Toc191783227"/>
      <w:bookmarkStart w:id="177" w:name="_Toc193165739"/>
      <w:bookmarkStart w:id="178" w:name="_Toc213755864"/>
      <w:bookmarkStart w:id="179" w:name="_Toc213755945"/>
      <w:bookmarkStart w:id="180" w:name="_Toc254790909"/>
      <w:bookmarkStart w:id="181" w:name="_Toc19180269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2" w:name="_Toc249325721"/>
      <w:bookmarkStart w:id="183" w:name="_Toc219800250"/>
      <w:bookmarkStart w:id="184" w:name="_Toc225669329"/>
      <w:bookmarkStart w:id="185" w:name="_Toc267060462"/>
      <w:bookmarkStart w:id="186" w:name="_Toc232302123"/>
      <w:bookmarkStart w:id="187" w:name="_Toc254790910"/>
      <w:bookmarkStart w:id="188" w:name="_Toc267060217"/>
      <w:bookmarkStart w:id="189" w:name="_Toc253066625"/>
      <w:bookmarkStart w:id="190" w:name="_Toc213756058"/>
      <w:bookmarkStart w:id="191" w:name="_Toc235438353"/>
      <w:bookmarkStart w:id="192" w:name="_Toc235438282"/>
      <w:bookmarkStart w:id="193" w:name="_Toc235437999"/>
      <w:bookmarkStart w:id="194" w:name="_Toc255975017"/>
      <w:bookmarkStart w:id="195" w:name="_Toc217891409"/>
      <w:bookmarkStart w:id="196" w:name="_Toc259692657"/>
      <w:bookmarkStart w:id="197" w:name="_Toc251613840"/>
      <w:bookmarkStart w:id="198" w:name="_Toc230071154"/>
      <w:bookmarkStart w:id="199" w:name="_Toc227058537"/>
      <w:bookmarkStart w:id="200" w:name="_Toc223146615"/>
      <w:bookmarkStart w:id="201" w:name="_Toc236021458"/>
      <w:bookmarkStart w:id="202" w:name="_Toc266868680"/>
      <w:bookmarkStart w:id="203" w:name="_Toc251586242"/>
      <w:bookmarkStart w:id="204" w:name="_Toc267060077"/>
      <w:bookmarkStart w:id="205" w:name="_Toc258401266"/>
      <w:bookmarkStart w:id="206" w:name="_Toc259520875"/>
      <w:bookmarkStart w:id="207" w:name="_Toc266870917"/>
      <w:bookmarkStart w:id="208" w:name="_Toc266870442"/>
      <w:bookmarkStart w:id="209" w:name="_Toc259692750"/>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27058538"/>
      <w:bookmarkStart w:id="212" w:name="_Toc213756059"/>
      <w:bookmarkStart w:id="213" w:name="_Toc235438000"/>
      <w:bookmarkStart w:id="214" w:name="_Toc266868681"/>
      <w:bookmarkStart w:id="215" w:name="_Toc249325722"/>
      <w:bookmarkStart w:id="216" w:name="_Toc223146616"/>
      <w:bookmarkStart w:id="217" w:name="_Toc259692751"/>
      <w:bookmarkStart w:id="218" w:name="_Toc251613841"/>
      <w:bookmarkStart w:id="219" w:name="_Toc266870443"/>
      <w:bookmarkStart w:id="220" w:name="_Toc235438354"/>
      <w:bookmarkStart w:id="221" w:name="_Toc235438283"/>
      <w:bookmarkStart w:id="222" w:name="_Toc217891410"/>
      <w:bookmarkStart w:id="223" w:name="_Toc254790911"/>
      <w:bookmarkStart w:id="224" w:name="_Toc225669330"/>
      <w:bookmarkStart w:id="225" w:name="_Toc253066626"/>
      <w:bookmarkStart w:id="226" w:name="_Toc251586243"/>
      <w:bookmarkStart w:id="227" w:name="_Toc236021459"/>
      <w:bookmarkStart w:id="228" w:name="_Toc255975018"/>
      <w:bookmarkStart w:id="229" w:name="_Toc258401267"/>
      <w:bookmarkStart w:id="230" w:name="_Toc259520876"/>
      <w:bookmarkStart w:id="231" w:name="_Toc230071155"/>
      <w:bookmarkStart w:id="232" w:name="_Toc266870918"/>
      <w:bookmarkStart w:id="233" w:name="_Toc259692658"/>
      <w:bookmarkStart w:id="234" w:name="_Toc219800251"/>
      <w:bookmarkStart w:id="235" w:name="_Toc232302124"/>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1803634"/>
      <w:bookmarkStart w:id="237" w:name="_Toc259520879"/>
      <w:bookmarkStart w:id="238" w:name="_Toc192664161"/>
      <w:bookmarkStart w:id="239" w:name="_Toc259692754"/>
      <w:bookmarkStart w:id="240" w:name="_Toc254790914"/>
      <w:bookmarkStart w:id="241" w:name="_Toc254790916"/>
      <w:bookmarkStart w:id="242" w:name="_Toc266870447"/>
      <w:bookmarkStart w:id="243" w:name="_Toc258401272"/>
      <w:bookmarkStart w:id="244" w:name="_Toc235438286"/>
      <w:bookmarkStart w:id="245" w:name="_Toc259692663"/>
      <w:bookmarkStart w:id="246" w:name="_Toc255975023"/>
      <w:bookmarkStart w:id="247" w:name="_Toc267060081"/>
      <w:bookmarkStart w:id="248" w:name="_Toc192663843"/>
      <w:bookmarkStart w:id="249" w:name="_Toc160880168"/>
      <w:bookmarkStart w:id="250" w:name="_Toc193165742"/>
      <w:bookmarkStart w:id="251" w:name="_Toc267060221"/>
      <w:bookmarkStart w:id="252" w:name="_Toc203355741"/>
      <w:bookmarkStart w:id="253" w:name="_Toc211917124"/>
      <w:bookmarkStart w:id="254" w:name="_Toc266870446"/>
      <w:bookmarkStart w:id="255" w:name="_Toc192996454"/>
      <w:bookmarkStart w:id="256" w:name="_Toc191783230"/>
      <w:bookmarkStart w:id="257" w:name="_Toc259692756"/>
      <w:bookmarkStart w:id="258" w:name="_Toc266868686"/>
      <w:bookmarkStart w:id="259" w:name="_Toc258401270"/>
      <w:bookmarkStart w:id="260" w:name="_Toc253066629"/>
      <w:bookmarkStart w:id="261" w:name="_Toc192996346"/>
      <w:bookmarkStart w:id="262" w:name="_Toc191802698"/>
      <w:bookmarkStart w:id="263" w:name="_Toc266870922"/>
      <w:bookmarkStart w:id="264" w:name="_Toc266870921"/>
      <w:bookmarkStart w:id="265" w:name="_Toc177985477"/>
      <w:bookmarkStart w:id="266" w:name="_Toc259692661"/>
      <w:bookmarkStart w:id="267" w:name="_Toc235438003"/>
      <w:bookmarkStart w:id="268" w:name="_Toc267060220"/>
      <w:bookmarkStart w:id="269" w:name="_Toc235438357"/>
      <w:bookmarkStart w:id="270" w:name="_Toc251586246"/>
      <w:bookmarkStart w:id="271" w:name="_Toc259520881"/>
      <w:bookmarkStart w:id="272" w:name="_Toc236021462"/>
      <w:bookmarkStart w:id="273" w:name="_Toc170798801"/>
      <w:bookmarkStart w:id="274" w:name="_Toc267060080"/>
      <w:bookmarkStart w:id="275" w:name="_Toc182805225"/>
      <w:bookmarkStart w:id="276" w:name="_Toc180302921"/>
      <w:bookmarkStart w:id="277" w:name="_Toc181436573"/>
      <w:bookmarkStart w:id="278" w:name="_Toc182372790"/>
      <w:bookmarkStart w:id="279" w:name="_Toc251613844"/>
      <w:bookmarkStart w:id="280" w:name="_Toc181436469"/>
      <w:bookmarkStart w:id="281" w:name="_Toc160880537"/>
      <w:bookmarkStart w:id="282" w:name="_Toc267060466"/>
      <w:bookmarkStart w:id="283" w:name="_Toc191789337"/>
      <w:bookmarkStart w:id="284" w:name="_Toc169332846"/>
      <w:bookmarkStart w:id="285" w:name="_Toc249325725"/>
      <w:bookmarkStart w:id="286" w:name="_Toc169332957"/>
      <w:bookmarkStart w:id="287" w:name="_Toc192663694"/>
      <w:bookmarkStart w:id="288" w:name="_Toc255975021"/>
      <w:bookmarkStart w:id="289" w:name="_Toc193160456"/>
      <w:bookmarkStart w:id="290" w:name="_Toc266868684"/>
      <w:bookmarkStart w:id="291" w:name="_Toc232302127"/>
      <w:bookmarkStart w:id="292" w:name="_Toc267060465"/>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FF0000"/>
          <w:sz w:val="28"/>
          <w:szCs w:val="28"/>
        </w:rPr>
      </w:pPr>
      <w:bookmarkStart w:id="293" w:name="_Toc232302128"/>
      <w:bookmarkStart w:id="294" w:name="_Toc267060327"/>
      <w:bookmarkStart w:id="295" w:name="_Toc267059545"/>
      <w:bookmarkStart w:id="296" w:name="_Toc266870923"/>
      <w:bookmarkStart w:id="297" w:name="_Toc258401273"/>
      <w:bookmarkStart w:id="298" w:name="_Toc253066630"/>
      <w:bookmarkStart w:id="299" w:name="_Toc267059812"/>
      <w:bookmarkStart w:id="300" w:name="_Toc267060222"/>
      <w:bookmarkStart w:id="301" w:name="_Toc254790917"/>
      <w:bookmarkStart w:id="302" w:name="_Toc236021463"/>
      <w:bookmarkStart w:id="303" w:name="_Toc267060467"/>
      <w:bookmarkStart w:id="304" w:name="_Toc251613845"/>
      <w:bookmarkStart w:id="305" w:name="_Toc273178704"/>
      <w:bookmarkStart w:id="306" w:name="_Toc235438004"/>
      <w:bookmarkStart w:id="307" w:name="_Toc235438358"/>
      <w:bookmarkStart w:id="308" w:name="_Toc266870448"/>
      <w:bookmarkStart w:id="309" w:name="_Toc266868944"/>
      <w:bookmarkStart w:id="310" w:name="_Toc267059659"/>
      <w:bookmarkStart w:id="311" w:name="_Toc267059925"/>
      <w:bookmarkStart w:id="312" w:name="_Toc249325726"/>
      <w:bookmarkStart w:id="313" w:name="_Toc259692757"/>
      <w:bookmarkStart w:id="314" w:name="_Toc266870840"/>
      <w:bookmarkStart w:id="315" w:name="_Toc267059187"/>
      <w:bookmarkStart w:id="316" w:name="_Toc266868687"/>
      <w:bookmarkStart w:id="317" w:name="_Toc255975024"/>
      <w:bookmarkStart w:id="318" w:name="_Toc259520882"/>
      <w:bookmarkStart w:id="319" w:name="_Toc251586247"/>
      <w:bookmarkStart w:id="320" w:name="_Toc267060082"/>
      <w:bookmarkStart w:id="321" w:name="_Toc235438287"/>
      <w:bookmarkStart w:id="322" w:name="_Toc259692664"/>
      <w:bookmarkStart w:id="323" w:name="_Toc267059036"/>
      <w:r>
        <w:rPr>
          <w:rFonts w:ascii="仿宋" w:hAnsi="仿宋" w:eastAsia="仿宋"/>
          <w:b/>
          <w:bCs/>
          <w:color w:val="FF0000"/>
          <w:sz w:val="28"/>
          <w:szCs w:val="28"/>
        </w:rPr>
        <w:t>4.</w:t>
      </w:r>
      <w:r>
        <w:rPr>
          <w:rFonts w:hint="eastAsia" w:ascii="仿宋" w:hAnsi="仿宋" w:eastAsia="仿宋"/>
          <w:b/>
          <w:bCs/>
          <w:color w:val="FF0000"/>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sectPr>
      <w:headerReference r:id="rId11" w:type="first"/>
      <w:headerReference r:id="rId10" w:type="default"/>
      <w:footerReference r:id="rId12"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项目编号：A-XJ2021-01</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项目编号：A-XJ2021-01</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lang w:eastAsia="zh-CN"/>
      </w:rPr>
      <w:drawing>
        <wp:inline distT="0" distB="0" distL="114300" distR="114300">
          <wp:extent cx="1297305" cy="383540"/>
          <wp:effectExtent l="0" t="0" r="17145" b="16510"/>
          <wp:docPr id="3" name="图片 3"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1FD8229F"/>
    <w:rsid w:val="34E95998"/>
    <w:rsid w:val="42BD1856"/>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2</TotalTime>
  <ScaleCrop>false</ScaleCrop>
  <LinksUpToDate>false</LinksUpToDate>
  <CharactersWithSpaces>3430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2021-01-22T10:34:04Z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